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8C59">
      <w:pPr>
        <w:rPr>
          <w:rFonts w:hint="default"/>
          <w:color w:val="0070C0"/>
          <w:lang w:val="en-US" w:eastAsia="zh-CN"/>
        </w:rPr>
      </w:pPr>
      <w:r>
        <w:rPr>
          <w:rFonts w:hint="eastAsia"/>
          <w:color w:val="0070C0"/>
          <w:lang w:val="en-US" w:eastAsia="zh-CN"/>
        </w:rPr>
        <w:t>附件1-4（供应商提交的报价材料需包含附件1、2、4</w:t>
      </w:r>
      <w:r>
        <w:rPr>
          <w:rFonts w:hint="eastAsia"/>
          <w:color w:val="0070C0"/>
          <w:highlight w:val="yellow"/>
          <w:lang w:val="en-US" w:eastAsia="zh-CN"/>
        </w:rPr>
        <w:t>纸质</w:t>
      </w:r>
      <w:r>
        <w:rPr>
          <w:rFonts w:hint="eastAsia"/>
          <w:color w:val="0070C0"/>
          <w:lang w:val="en-US" w:eastAsia="zh-CN"/>
        </w:rPr>
        <w:t>签字盖章材料及</w:t>
      </w:r>
      <w:r>
        <w:rPr>
          <w:rFonts w:hint="eastAsia"/>
          <w:color w:val="0070C0"/>
          <w:highlight w:val="yellow"/>
          <w:lang w:val="en-US" w:eastAsia="zh-CN"/>
        </w:rPr>
        <w:t>PDF格式</w:t>
      </w:r>
      <w:r>
        <w:rPr>
          <w:rFonts w:hint="eastAsia"/>
          <w:color w:val="0070C0"/>
          <w:lang w:val="en-US" w:eastAsia="zh-CN"/>
        </w:rPr>
        <w:t>扫描件U盘存储，一并放入文件袋内</w:t>
      </w:r>
      <w:r>
        <w:rPr>
          <w:rFonts w:hint="eastAsia"/>
          <w:color w:val="0070C0"/>
          <w:highlight w:val="yellow"/>
          <w:lang w:val="en-US" w:eastAsia="zh-CN"/>
        </w:rPr>
        <w:t>密封</w:t>
      </w:r>
      <w:r>
        <w:rPr>
          <w:rFonts w:hint="eastAsia"/>
          <w:color w:val="0070C0"/>
          <w:lang w:val="en-US" w:eastAsia="zh-CN"/>
        </w:rPr>
        <w:t>提交，封面注明项目名称及供应商名称）</w:t>
      </w:r>
    </w:p>
    <w:p w14:paraId="0938D1A6">
      <w:pPr>
        <w:numPr>
          <w:ilvl w:val="0"/>
          <w:numId w:val="0"/>
        </w:numPr>
        <w:rPr>
          <w:rFonts w:hint="eastAsia" w:cstheme="minorBidi"/>
          <w:color w:val="0070C0"/>
          <w:kern w:val="2"/>
          <w:sz w:val="21"/>
          <w:szCs w:val="24"/>
          <w:lang w:val="en-US" w:eastAsia="zh-CN" w:bidi="ar-SA"/>
        </w:rPr>
      </w:pPr>
    </w:p>
    <w:p w14:paraId="6958C624">
      <w:pPr>
        <w:numPr>
          <w:ilvl w:val="0"/>
          <w:numId w:val="0"/>
        </w:numPr>
        <w:rPr>
          <w:rFonts w:hint="default"/>
          <w:color w:val="FF0000"/>
          <w:lang w:val="en-US" w:eastAsia="zh-CN"/>
        </w:rPr>
      </w:pPr>
      <w:r>
        <w:rPr>
          <w:rFonts w:hint="eastAsia" w:cstheme="minorBidi"/>
          <w:color w:val="FF0000"/>
          <w:kern w:val="2"/>
          <w:sz w:val="21"/>
          <w:szCs w:val="24"/>
          <w:lang w:val="en-US" w:eastAsia="zh-CN" w:bidi="ar-SA"/>
        </w:rPr>
        <w:t>附件1：</w:t>
      </w:r>
      <w:r>
        <w:rPr>
          <w:rFonts w:hint="eastAsia"/>
          <w:color w:val="FF0000"/>
          <w:lang w:val="en-US" w:eastAsia="zh-CN"/>
        </w:rPr>
        <w:t>报价单</w:t>
      </w:r>
    </w:p>
    <w:p w14:paraId="7F0C2D2C"/>
    <w:p w14:paraId="0F897EAB"/>
    <w:p w14:paraId="19BABD2C">
      <w:pPr>
        <w:jc w:val="center"/>
        <w:rPr>
          <w:sz w:val="44"/>
          <w:szCs w:val="44"/>
        </w:rPr>
      </w:pPr>
      <w:r>
        <w:rPr>
          <w:rFonts w:hint="eastAsia"/>
          <w:sz w:val="44"/>
          <w:szCs w:val="44"/>
          <w:lang w:val="en-US" w:eastAsia="zh-CN"/>
        </w:rPr>
        <w:t>潍坊市高新康复医院</w:t>
      </w:r>
    </w:p>
    <w:p w14:paraId="33151B81">
      <w:pPr>
        <w:jc w:val="center"/>
        <w:rPr>
          <w:sz w:val="44"/>
          <w:szCs w:val="44"/>
        </w:rPr>
      </w:pPr>
      <w:r>
        <w:rPr>
          <w:rFonts w:hint="eastAsia"/>
          <w:sz w:val="44"/>
          <w:szCs w:val="44"/>
        </w:rPr>
        <w:t>询价报价单</w:t>
      </w:r>
    </w:p>
    <w:p w14:paraId="2F973FD9">
      <w:pPr>
        <w:jc w:val="left"/>
        <w:rPr>
          <w:rFonts w:hint="default" w:eastAsiaTheme="minorEastAsia"/>
          <w:sz w:val="28"/>
          <w:szCs w:val="28"/>
          <w:lang w:val="en-US" w:eastAsia="zh-CN"/>
        </w:rPr>
      </w:pPr>
      <w:r>
        <w:rPr>
          <w:rFonts w:hint="eastAsia"/>
          <w:sz w:val="28"/>
          <w:szCs w:val="28"/>
        </w:rPr>
        <w:t>一、</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230"/>
        <w:gridCol w:w="1845"/>
        <w:gridCol w:w="1380"/>
        <w:gridCol w:w="660"/>
        <w:gridCol w:w="855"/>
        <w:gridCol w:w="900"/>
        <w:gridCol w:w="1156"/>
      </w:tblGrid>
      <w:tr w14:paraId="08B4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2F0BBEA1">
            <w:pPr>
              <w:keepNext w:val="0"/>
              <w:keepLines w:val="0"/>
              <w:widowControl/>
              <w:suppressLineNumbers w:val="0"/>
              <w:jc w:val="center"/>
              <w:textAlignment w:val="center"/>
              <w:rPr>
                <w:rFonts w:hint="eastAsia" w:eastAsiaTheme="minor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序号</w:t>
            </w:r>
          </w:p>
        </w:tc>
        <w:tc>
          <w:tcPr>
            <w:tcW w:w="1230" w:type="dxa"/>
            <w:vAlign w:val="center"/>
          </w:tcPr>
          <w:p w14:paraId="34829444">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产品名称</w:t>
            </w:r>
          </w:p>
        </w:tc>
        <w:tc>
          <w:tcPr>
            <w:tcW w:w="1845" w:type="dxa"/>
            <w:vAlign w:val="center"/>
          </w:tcPr>
          <w:p w14:paraId="5D4F8E03">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sz w:val="21"/>
                <w:szCs w:val="21"/>
                <w:vertAlign w:val="baseline"/>
                <w:lang w:val="en-US" w:eastAsia="zh-CN"/>
              </w:rPr>
              <w:t>生产厂家</w:t>
            </w:r>
          </w:p>
        </w:tc>
        <w:tc>
          <w:tcPr>
            <w:tcW w:w="1380" w:type="dxa"/>
            <w:vAlign w:val="center"/>
          </w:tcPr>
          <w:p w14:paraId="6FD08E35">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sz w:val="21"/>
                <w:szCs w:val="21"/>
                <w:vertAlign w:val="baseline"/>
                <w:lang w:val="en-US" w:eastAsia="zh-CN"/>
              </w:rPr>
              <w:t>规格型号</w:t>
            </w:r>
          </w:p>
        </w:tc>
        <w:tc>
          <w:tcPr>
            <w:tcW w:w="660" w:type="dxa"/>
            <w:vAlign w:val="center"/>
          </w:tcPr>
          <w:p w14:paraId="2C550665">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数量</w:t>
            </w:r>
          </w:p>
        </w:tc>
        <w:tc>
          <w:tcPr>
            <w:tcW w:w="855" w:type="dxa"/>
            <w:vAlign w:val="center"/>
          </w:tcPr>
          <w:p w14:paraId="48993E9F">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单价（元）</w:t>
            </w:r>
          </w:p>
        </w:tc>
        <w:tc>
          <w:tcPr>
            <w:tcW w:w="900" w:type="dxa"/>
            <w:vAlign w:val="center"/>
          </w:tcPr>
          <w:p w14:paraId="28A0DEAA">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合计（元）</w:t>
            </w:r>
          </w:p>
        </w:tc>
        <w:tc>
          <w:tcPr>
            <w:tcW w:w="1156" w:type="dxa"/>
            <w:vAlign w:val="center"/>
          </w:tcPr>
          <w:p w14:paraId="69FFD7D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1AC2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712622C7">
            <w:pPr>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1230" w:type="dxa"/>
            <w:vAlign w:val="center"/>
          </w:tcPr>
          <w:p w14:paraId="621E35BD">
            <w:pPr>
              <w:keepNext w:val="0"/>
              <w:keepLines w:val="0"/>
              <w:widowControl/>
              <w:suppressLineNumbers w:val="0"/>
              <w:jc w:val="center"/>
              <w:textAlignment w:val="center"/>
              <w:rPr>
                <w:rFonts w:hint="eastAsia"/>
                <w:sz w:val="21"/>
                <w:szCs w:val="21"/>
                <w:vertAlign w:val="baseline"/>
              </w:rPr>
            </w:pPr>
          </w:p>
        </w:tc>
        <w:tc>
          <w:tcPr>
            <w:tcW w:w="1845" w:type="dxa"/>
            <w:vAlign w:val="center"/>
          </w:tcPr>
          <w:p w14:paraId="1688A028">
            <w:pPr>
              <w:keepNext w:val="0"/>
              <w:keepLines w:val="0"/>
              <w:widowControl/>
              <w:suppressLineNumbers w:val="0"/>
              <w:jc w:val="center"/>
              <w:textAlignment w:val="center"/>
              <w:rPr>
                <w:rFonts w:hint="eastAsia"/>
                <w:sz w:val="21"/>
                <w:szCs w:val="21"/>
                <w:vertAlign w:val="baseline"/>
              </w:rPr>
            </w:pPr>
          </w:p>
        </w:tc>
        <w:tc>
          <w:tcPr>
            <w:tcW w:w="1380" w:type="dxa"/>
            <w:vAlign w:val="center"/>
          </w:tcPr>
          <w:p w14:paraId="3194120B">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677752DE">
            <w:pPr>
              <w:keepNext w:val="0"/>
              <w:keepLines w:val="0"/>
              <w:widowControl/>
              <w:suppressLineNumbers w:val="0"/>
              <w:jc w:val="center"/>
              <w:textAlignment w:val="center"/>
              <w:rPr>
                <w:rFonts w:hint="eastAsia"/>
                <w:sz w:val="21"/>
                <w:szCs w:val="21"/>
                <w:vertAlign w:val="baseline"/>
              </w:rPr>
            </w:pPr>
          </w:p>
        </w:tc>
        <w:tc>
          <w:tcPr>
            <w:tcW w:w="855" w:type="dxa"/>
            <w:vAlign w:val="center"/>
          </w:tcPr>
          <w:p w14:paraId="2DD831A1">
            <w:pPr>
              <w:keepNext w:val="0"/>
              <w:keepLines w:val="0"/>
              <w:widowControl/>
              <w:suppressLineNumbers w:val="0"/>
              <w:jc w:val="center"/>
              <w:textAlignment w:val="center"/>
              <w:rPr>
                <w:rFonts w:hint="eastAsia"/>
                <w:sz w:val="21"/>
                <w:szCs w:val="21"/>
                <w:vertAlign w:val="baseline"/>
              </w:rPr>
            </w:pPr>
          </w:p>
        </w:tc>
        <w:tc>
          <w:tcPr>
            <w:tcW w:w="900" w:type="dxa"/>
            <w:vAlign w:val="center"/>
          </w:tcPr>
          <w:p w14:paraId="4E0AA546">
            <w:pPr>
              <w:keepNext w:val="0"/>
              <w:keepLines w:val="0"/>
              <w:widowControl/>
              <w:suppressLineNumbers w:val="0"/>
              <w:jc w:val="center"/>
              <w:textAlignment w:val="center"/>
              <w:rPr>
                <w:rFonts w:hint="eastAsia"/>
                <w:sz w:val="21"/>
                <w:szCs w:val="21"/>
                <w:vertAlign w:val="baseline"/>
              </w:rPr>
            </w:pPr>
          </w:p>
        </w:tc>
        <w:tc>
          <w:tcPr>
            <w:tcW w:w="1156" w:type="dxa"/>
            <w:vAlign w:val="center"/>
          </w:tcPr>
          <w:p w14:paraId="77CA84E5">
            <w:pPr>
              <w:keepNext w:val="0"/>
              <w:keepLines w:val="0"/>
              <w:widowControl/>
              <w:suppressLineNumbers w:val="0"/>
              <w:jc w:val="center"/>
              <w:textAlignment w:val="center"/>
              <w:rPr>
                <w:rFonts w:hint="eastAsia"/>
                <w:sz w:val="21"/>
                <w:szCs w:val="21"/>
                <w:vertAlign w:val="baseline"/>
              </w:rPr>
            </w:pPr>
          </w:p>
        </w:tc>
      </w:tr>
      <w:tr w14:paraId="6620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4CF86245">
            <w:pPr>
              <w:jc w:val="center"/>
              <w:rPr>
                <w:rFonts w:hint="eastAsia" w:eastAsiaTheme="minorEastAsia"/>
                <w:sz w:val="21"/>
                <w:szCs w:val="21"/>
                <w:vertAlign w:val="baseline"/>
                <w:lang w:val="en-US" w:eastAsia="zh-CN"/>
              </w:rPr>
            </w:pPr>
            <w:r>
              <w:rPr>
                <w:rFonts w:hint="eastAsia"/>
                <w:sz w:val="21"/>
                <w:szCs w:val="21"/>
                <w:vertAlign w:val="baseline"/>
                <w:lang w:val="en-US" w:eastAsia="zh-CN"/>
              </w:rPr>
              <w:t>2</w:t>
            </w:r>
          </w:p>
        </w:tc>
        <w:tc>
          <w:tcPr>
            <w:tcW w:w="1230" w:type="dxa"/>
            <w:vAlign w:val="center"/>
          </w:tcPr>
          <w:p w14:paraId="7F7B85AC">
            <w:pPr>
              <w:keepNext w:val="0"/>
              <w:keepLines w:val="0"/>
              <w:widowControl/>
              <w:suppressLineNumbers w:val="0"/>
              <w:jc w:val="center"/>
              <w:textAlignment w:val="center"/>
              <w:rPr>
                <w:rFonts w:hint="eastAsia"/>
                <w:sz w:val="21"/>
                <w:szCs w:val="21"/>
                <w:vertAlign w:val="baseline"/>
              </w:rPr>
            </w:pPr>
          </w:p>
        </w:tc>
        <w:tc>
          <w:tcPr>
            <w:tcW w:w="1845" w:type="dxa"/>
            <w:vAlign w:val="center"/>
          </w:tcPr>
          <w:p w14:paraId="0C68B1E2">
            <w:pPr>
              <w:keepNext w:val="0"/>
              <w:keepLines w:val="0"/>
              <w:widowControl/>
              <w:suppressLineNumbers w:val="0"/>
              <w:jc w:val="center"/>
              <w:textAlignment w:val="center"/>
              <w:rPr>
                <w:rFonts w:hint="eastAsia"/>
                <w:sz w:val="21"/>
                <w:szCs w:val="21"/>
                <w:vertAlign w:val="baseline"/>
              </w:rPr>
            </w:pPr>
          </w:p>
        </w:tc>
        <w:tc>
          <w:tcPr>
            <w:tcW w:w="1380" w:type="dxa"/>
            <w:vAlign w:val="center"/>
          </w:tcPr>
          <w:p w14:paraId="7ECE0814">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55DC117B">
            <w:pPr>
              <w:keepNext w:val="0"/>
              <w:keepLines w:val="0"/>
              <w:widowControl/>
              <w:suppressLineNumbers w:val="0"/>
              <w:jc w:val="center"/>
              <w:textAlignment w:val="center"/>
              <w:rPr>
                <w:rFonts w:hint="eastAsia"/>
                <w:sz w:val="21"/>
                <w:szCs w:val="21"/>
                <w:vertAlign w:val="baseline"/>
              </w:rPr>
            </w:pPr>
          </w:p>
        </w:tc>
        <w:tc>
          <w:tcPr>
            <w:tcW w:w="855" w:type="dxa"/>
            <w:vAlign w:val="center"/>
          </w:tcPr>
          <w:p w14:paraId="6B531D96">
            <w:pPr>
              <w:keepNext w:val="0"/>
              <w:keepLines w:val="0"/>
              <w:widowControl/>
              <w:suppressLineNumbers w:val="0"/>
              <w:jc w:val="center"/>
              <w:textAlignment w:val="center"/>
              <w:rPr>
                <w:rFonts w:hint="eastAsia"/>
                <w:sz w:val="21"/>
                <w:szCs w:val="21"/>
                <w:vertAlign w:val="baseline"/>
              </w:rPr>
            </w:pPr>
          </w:p>
        </w:tc>
        <w:tc>
          <w:tcPr>
            <w:tcW w:w="900" w:type="dxa"/>
            <w:vAlign w:val="center"/>
          </w:tcPr>
          <w:p w14:paraId="7316448C">
            <w:pPr>
              <w:keepNext w:val="0"/>
              <w:keepLines w:val="0"/>
              <w:widowControl/>
              <w:suppressLineNumbers w:val="0"/>
              <w:jc w:val="center"/>
              <w:textAlignment w:val="center"/>
              <w:rPr>
                <w:rFonts w:hint="eastAsia"/>
                <w:sz w:val="21"/>
                <w:szCs w:val="21"/>
                <w:vertAlign w:val="baseline"/>
              </w:rPr>
            </w:pPr>
          </w:p>
        </w:tc>
        <w:tc>
          <w:tcPr>
            <w:tcW w:w="1156" w:type="dxa"/>
            <w:vAlign w:val="center"/>
          </w:tcPr>
          <w:p w14:paraId="5A4DCD53">
            <w:pPr>
              <w:keepNext w:val="0"/>
              <w:keepLines w:val="0"/>
              <w:widowControl/>
              <w:suppressLineNumbers w:val="0"/>
              <w:jc w:val="center"/>
              <w:textAlignment w:val="center"/>
              <w:rPr>
                <w:rFonts w:hint="eastAsia"/>
                <w:sz w:val="21"/>
                <w:szCs w:val="21"/>
                <w:vertAlign w:val="baseline"/>
              </w:rPr>
            </w:pPr>
          </w:p>
        </w:tc>
      </w:tr>
      <w:tr w14:paraId="1BBC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6" w:type="dxa"/>
            <w:gridSpan w:val="6"/>
            <w:shd w:val="clear" w:color="auto" w:fill="auto"/>
            <w:vAlign w:val="top"/>
          </w:tcPr>
          <w:p w14:paraId="0A13B930">
            <w:pPr>
              <w:jc w:val="center"/>
              <w:rPr>
                <w:rFonts w:hint="default"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合计金额</w:t>
            </w:r>
          </w:p>
        </w:tc>
        <w:tc>
          <w:tcPr>
            <w:tcW w:w="2056" w:type="dxa"/>
            <w:gridSpan w:val="2"/>
          </w:tcPr>
          <w:p w14:paraId="18EDCD6F">
            <w:pPr>
              <w:jc w:val="center"/>
              <w:rPr>
                <w:rFonts w:hint="eastAsia"/>
                <w:sz w:val="21"/>
                <w:szCs w:val="21"/>
                <w:vertAlign w:val="baseline"/>
              </w:rPr>
            </w:pPr>
          </w:p>
        </w:tc>
      </w:tr>
    </w:tbl>
    <w:p w14:paraId="35CD1262">
      <w:pPr>
        <w:jc w:val="left"/>
        <w:rPr>
          <w:sz w:val="28"/>
          <w:szCs w:val="28"/>
        </w:rPr>
      </w:pPr>
      <w:r>
        <w:rPr>
          <w:rFonts w:hint="eastAsia"/>
          <w:sz w:val="28"/>
          <w:szCs w:val="28"/>
        </w:rPr>
        <w:t>二、</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DE5FB28">
      <w:pPr>
        <w:rPr>
          <w:rFonts w:hint="eastAsia"/>
          <w:lang w:val="en-US" w:eastAsia="zh-CN"/>
        </w:rPr>
      </w:pPr>
    </w:p>
    <w:p w14:paraId="50D09497">
      <w:pPr>
        <w:rPr>
          <w:rFonts w:hint="eastAsia"/>
          <w:lang w:val="en-US" w:eastAsia="zh-CN"/>
        </w:rPr>
      </w:pPr>
    </w:p>
    <w:p w14:paraId="1A282CD7">
      <w:pPr>
        <w:numPr>
          <w:ilvl w:val="0"/>
          <w:numId w:val="0"/>
        </w:numPr>
        <w:rPr>
          <w:rFonts w:hint="eastAsia"/>
          <w:lang w:val="en-US" w:eastAsia="zh-CN"/>
        </w:rPr>
      </w:pPr>
      <w:r>
        <w:rPr>
          <w:rFonts w:hint="eastAsia" w:cstheme="minorBidi"/>
          <w:color w:val="FF0000"/>
          <w:kern w:val="2"/>
          <w:sz w:val="21"/>
          <w:szCs w:val="24"/>
          <w:lang w:val="en-US" w:eastAsia="zh-CN" w:bidi="ar-SA"/>
        </w:rPr>
        <w:t>附件2：</w:t>
      </w:r>
      <w:r>
        <w:rPr>
          <w:rFonts w:hint="eastAsia"/>
          <w:lang w:val="en-US" w:eastAsia="zh-CN"/>
        </w:rPr>
        <w:t>供应商资质文件</w:t>
      </w:r>
      <w:bookmarkStart w:id="0" w:name="_GoBack"/>
      <w:bookmarkEnd w:id="0"/>
    </w:p>
    <w:p w14:paraId="121B5F61">
      <w:pPr>
        <w:numPr>
          <w:ilvl w:val="0"/>
          <w:numId w:val="0"/>
        </w:numPr>
        <w:rPr>
          <w:rFonts w:hint="eastAsia" w:cstheme="minorBidi"/>
          <w:color w:val="FF0000"/>
          <w:kern w:val="2"/>
          <w:sz w:val="21"/>
          <w:szCs w:val="24"/>
          <w:lang w:val="en-US" w:eastAsia="zh-CN" w:bidi="ar-SA"/>
        </w:rPr>
      </w:pPr>
    </w:p>
    <w:p w14:paraId="34E56FA6">
      <w:pPr>
        <w:numPr>
          <w:ilvl w:val="0"/>
          <w:numId w:val="0"/>
        </w:numPr>
        <w:rPr>
          <w:rFonts w:hint="eastAsia"/>
          <w:lang w:val="en-US" w:eastAsia="zh-CN"/>
        </w:rPr>
      </w:pPr>
      <w:r>
        <w:rPr>
          <w:rFonts w:hint="eastAsia" w:cstheme="minorBidi"/>
          <w:color w:val="FF0000"/>
          <w:kern w:val="2"/>
          <w:sz w:val="21"/>
          <w:szCs w:val="24"/>
          <w:lang w:val="en-US" w:eastAsia="zh-CN" w:bidi="ar-SA"/>
        </w:rPr>
        <w:t>附件3：</w:t>
      </w:r>
      <w:r>
        <w:rPr>
          <w:rFonts w:hint="eastAsia"/>
          <w:lang w:val="en-US" w:eastAsia="zh-CN"/>
        </w:rPr>
        <w:t>参数要求及预算：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582"/>
        <w:gridCol w:w="1704"/>
        <w:gridCol w:w="1705"/>
        <w:gridCol w:w="1705"/>
      </w:tblGrid>
      <w:tr w14:paraId="39AC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14:paraId="4B629242">
            <w:pPr>
              <w:widowControl/>
              <w:spacing w:line="405" w:lineRule="atLeast"/>
              <w:jc w:val="center"/>
              <w:rPr>
                <w:rFonts w:hint="eastAsia" w:ascii="宋体" w:hAnsi="宋体" w:eastAsia="宋体" w:cs="宋体"/>
                <w:i w:val="0"/>
                <w:iCs w:val="0"/>
                <w:caps w:val="0"/>
                <w:color w:val="333333"/>
                <w:spacing w:val="0"/>
                <w:sz w:val="21"/>
                <w:szCs w:val="21"/>
                <w:vertAlign w:val="baseline"/>
              </w:rPr>
            </w:pPr>
            <w:r>
              <w:rPr>
                <w:rFonts w:hint="eastAsia" w:ascii="宋体" w:hAnsi="宋体" w:cs="宋体"/>
                <w:color w:val="333333"/>
                <w:kern w:val="0"/>
                <w:szCs w:val="21"/>
              </w:rPr>
              <w:t>序号</w:t>
            </w:r>
          </w:p>
        </w:tc>
        <w:tc>
          <w:tcPr>
            <w:tcW w:w="2582" w:type="dxa"/>
            <w:vAlign w:val="center"/>
          </w:tcPr>
          <w:p w14:paraId="7AC491C1">
            <w:pPr>
              <w:widowControl/>
              <w:spacing w:line="405" w:lineRule="atLeast"/>
              <w:jc w:val="center"/>
              <w:rPr>
                <w:rFonts w:hint="eastAsia" w:ascii="宋体" w:hAnsi="宋体" w:eastAsia="宋体" w:cs="宋体"/>
                <w:i w:val="0"/>
                <w:iCs w:val="0"/>
                <w:caps w:val="0"/>
                <w:color w:val="333333"/>
                <w:spacing w:val="0"/>
                <w:sz w:val="21"/>
                <w:szCs w:val="21"/>
                <w:vertAlign w:val="baseline"/>
              </w:rPr>
            </w:pPr>
            <w:r>
              <w:rPr>
                <w:rFonts w:hint="eastAsia" w:ascii="宋体" w:hAnsi="宋体" w:cs="宋体"/>
                <w:color w:val="333333"/>
                <w:kern w:val="0"/>
                <w:szCs w:val="21"/>
                <w:lang w:val="en-US" w:eastAsia="zh-CN"/>
              </w:rPr>
              <w:t>服务内容</w:t>
            </w:r>
          </w:p>
        </w:tc>
        <w:tc>
          <w:tcPr>
            <w:tcW w:w="1704" w:type="dxa"/>
          </w:tcPr>
          <w:p w14:paraId="3710797C">
            <w:pPr>
              <w:pStyle w:val="2"/>
              <w:keepNext w:val="0"/>
              <w:keepLines w:val="0"/>
              <w:widowControl/>
              <w:suppressLineNumbers w:val="0"/>
              <w:spacing w:before="0" w:beforeAutospacing="0" w:after="0" w:afterAutospacing="0" w:line="405" w:lineRule="atLeast"/>
              <w:ind w:right="0"/>
              <w:jc w:val="center"/>
              <w:rPr>
                <w:rFonts w:hint="eastAsia" w:ascii="宋体" w:hAnsi="宋体" w:eastAsia="宋体" w:cs="宋体"/>
                <w:i w:val="0"/>
                <w:iCs w:val="0"/>
                <w:caps w:val="0"/>
                <w:color w:val="333333"/>
                <w:spacing w:val="0"/>
                <w:sz w:val="21"/>
                <w:szCs w:val="21"/>
                <w:vertAlign w:val="baseline"/>
                <w:lang w:val="en-US" w:eastAsia="zh-CN"/>
              </w:rPr>
            </w:pPr>
            <w:r>
              <w:rPr>
                <w:rFonts w:hint="eastAsia" w:ascii="宋体" w:hAnsi="宋体" w:eastAsia="宋体" w:cs="宋体"/>
                <w:i w:val="0"/>
                <w:iCs w:val="0"/>
                <w:caps w:val="0"/>
                <w:color w:val="333333"/>
                <w:spacing w:val="0"/>
                <w:sz w:val="21"/>
                <w:szCs w:val="21"/>
                <w:vertAlign w:val="baseline"/>
                <w:lang w:val="en-US" w:eastAsia="zh-CN"/>
              </w:rPr>
              <w:t>规格</w:t>
            </w:r>
          </w:p>
        </w:tc>
        <w:tc>
          <w:tcPr>
            <w:tcW w:w="1705" w:type="dxa"/>
          </w:tcPr>
          <w:p w14:paraId="7086F645">
            <w:pPr>
              <w:pStyle w:val="2"/>
              <w:keepNext w:val="0"/>
              <w:keepLines w:val="0"/>
              <w:widowControl/>
              <w:suppressLineNumbers w:val="0"/>
              <w:spacing w:before="0" w:beforeAutospacing="0" w:after="0" w:afterAutospacing="0" w:line="405" w:lineRule="atLeast"/>
              <w:ind w:right="0"/>
              <w:jc w:val="center"/>
              <w:rPr>
                <w:rFonts w:hint="eastAsia" w:ascii="宋体" w:hAnsi="宋体" w:eastAsia="宋体" w:cs="宋体"/>
                <w:i w:val="0"/>
                <w:iCs w:val="0"/>
                <w:caps w:val="0"/>
                <w:color w:val="333333"/>
                <w:spacing w:val="0"/>
                <w:sz w:val="21"/>
                <w:szCs w:val="21"/>
                <w:vertAlign w:val="baseline"/>
                <w:lang w:val="en-US" w:eastAsia="zh-CN"/>
              </w:rPr>
            </w:pPr>
            <w:r>
              <w:rPr>
                <w:rFonts w:hint="eastAsia" w:ascii="宋体" w:hAnsi="宋体" w:eastAsia="宋体" w:cs="宋体"/>
                <w:i w:val="0"/>
                <w:iCs w:val="0"/>
                <w:caps w:val="0"/>
                <w:color w:val="333333"/>
                <w:spacing w:val="0"/>
                <w:sz w:val="21"/>
                <w:szCs w:val="21"/>
                <w:vertAlign w:val="baseline"/>
                <w:lang w:val="en-US" w:eastAsia="zh-CN"/>
              </w:rPr>
              <w:t>数量</w:t>
            </w:r>
          </w:p>
        </w:tc>
        <w:tc>
          <w:tcPr>
            <w:tcW w:w="1705" w:type="dxa"/>
          </w:tcPr>
          <w:p w14:paraId="0F528F71">
            <w:pPr>
              <w:pStyle w:val="2"/>
              <w:keepNext w:val="0"/>
              <w:keepLines w:val="0"/>
              <w:widowControl/>
              <w:suppressLineNumbers w:val="0"/>
              <w:spacing w:before="0" w:beforeAutospacing="0" w:after="0" w:afterAutospacing="0" w:line="405" w:lineRule="atLeast"/>
              <w:ind w:right="0"/>
              <w:jc w:val="center"/>
              <w:rPr>
                <w:rFonts w:hint="eastAsia" w:ascii="宋体" w:hAnsi="宋体" w:eastAsia="宋体" w:cs="宋体"/>
                <w:i w:val="0"/>
                <w:iCs w:val="0"/>
                <w:caps w:val="0"/>
                <w:color w:val="333333"/>
                <w:spacing w:val="0"/>
                <w:sz w:val="21"/>
                <w:szCs w:val="21"/>
                <w:vertAlign w:val="baseline"/>
                <w:lang w:val="en-US" w:eastAsia="zh-CN"/>
              </w:rPr>
            </w:pPr>
            <w:r>
              <w:rPr>
                <w:rFonts w:hint="eastAsia" w:ascii="宋体" w:hAnsi="宋体" w:eastAsia="宋体" w:cs="宋体"/>
                <w:i w:val="0"/>
                <w:iCs w:val="0"/>
                <w:caps w:val="0"/>
                <w:color w:val="333333"/>
                <w:spacing w:val="0"/>
                <w:sz w:val="21"/>
                <w:szCs w:val="21"/>
                <w:vertAlign w:val="baseline"/>
                <w:lang w:val="en-US" w:eastAsia="zh-CN"/>
              </w:rPr>
              <w:t>预算</w:t>
            </w:r>
          </w:p>
        </w:tc>
      </w:tr>
      <w:tr w14:paraId="1EF3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14:paraId="09385989">
            <w:pPr>
              <w:widowControl/>
              <w:spacing w:line="405" w:lineRule="atLeast"/>
              <w:jc w:val="center"/>
              <w:rPr>
                <w:rFonts w:hint="eastAsia" w:ascii="宋体" w:hAnsi="宋体" w:eastAsia="宋体" w:cs="宋体"/>
                <w:i w:val="0"/>
                <w:iCs w:val="0"/>
                <w:caps w:val="0"/>
                <w:color w:val="333333"/>
                <w:spacing w:val="0"/>
                <w:sz w:val="21"/>
                <w:szCs w:val="21"/>
                <w:vertAlign w:val="baseline"/>
              </w:rPr>
            </w:pPr>
            <w:r>
              <w:rPr>
                <w:rFonts w:hint="eastAsia" w:ascii="宋体" w:hAnsi="宋体" w:cs="宋体"/>
                <w:color w:val="333333"/>
                <w:kern w:val="0"/>
                <w:szCs w:val="21"/>
                <w:lang w:val="en-US" w:eastAsia="zh-CN"/>
              </w:rPr>
              <w:t>1</w:t>
            </w:r>
          </w:p>
        </w:tc>
        <w:tc>
          <w:tcPr>
            <w:tcW w:w="2582" w:type="dxa"/>
            <w:vAlign w:val="center"/>
          </w:tcPr>
          <w:p w14:paraId="50309498">
            <w:pPr>
              <w:widowControl/>
              <w:spacing w:line="405" w:lineRule="atLeast"/>
              <w:jc w:val="center"/>
              <w:rPr>
                <w:rFonts w:hint="eastAsia" w:ascii="宋体" w:hAnsi="宋体" w:eastAsia="宋体" w:cs="宋体"/>
                <w:i w:val="0"/>
                <w:iCs w:val="0"/>
                <w:caps w:val="0"/>
                <w:color w:val="333333"/>
                <w:spacing w:val="0"/>
                <w:sz w:val="21"/>
                <w:szCs w:val="21"/>
                <w:vertAlign w:val="baseline"/>
              </w:rPr>
            </w:pPr>
            <w:r>
              <w:rPr>
                <w:rFonts w:hint="eastAsia" w:ascii="宋体" w:hAnsi="宋体" w:cs="宋体"/>
                <w:color w:val="333333"/>
                <w:kern w:val="0"/>
                <w:szCs w:val="21"/>
                <w:lang w:val="en-US" w:eastAsia="zh-CN"/>
              </w:rPr>
              <w:t>不带腿侧排钉艾灸箱</w:t>
            </w:r>
          </w:p>
        </w:tc>
        <w:tc>
          <w:tcPr>
            <w:tcW w:w="1704" w:type="dxa"/>
          </w:tcPr>
          <w:p w14:paraId="0F32337C">
            <w:pPr>
              <w:pStyle w:val="2"/>
              <w:keepNext w:val="0"/>
              <w:keepLines w:val="0"/>
              <w:widowControl/>
              <w:suppressLineNumbers w:val="0"/>
              <w:spacing w:before="0" w:beforeAutospacing="0" w:after="0" w:afterAutospacing="0" w:line="405" w:lineRule="atLeast"/>
              <w:ind w:right="0"/>
              <w:jc w:val="center"/>
              <w:rPr>
                <w:rFonts w:hint="default" w:ascii="宋体" w:hAnsi="宋体" w:eastAsia="宋体" w:cs="宋体"/>
                <w:i w:val="0"/>
                <w:iCs w:val="0"/>
                <w:caps w:val="0"/>
                <w:color w:val="333333"/>
                <w:spacing w:val="0"/>
                <w:sz w:val="21"/>
                <w:szCs w:val="21"/>
                <w:vertAlign w:val="baseline"/>
                <w:lang w:val="en-US" w:eastAsia="zh-CN"/>
              </w:rPr>
            </w:pPr>
            <w:r>
              <w:rPr>
                <w:rFonts w:hint="eastAsia" w:ascii="宋体" w:hAnsi="宋体" w:eastAsia="宋体" w:cs="宋体"/>
                <w:i w:val="0"/>
                <w:iCs w:val="0"/>
                <w:caps w:val="0"/>
                <w:color w:val="333333"/>
                <w:spacing w:val="0"/>
                <w:sz w:val="21"/>
                <w:szCs w:val="21"/>
                <w:vertAlign w:val="baseline"/>
                <w:lang w:val="en-US" w:eastAsia="zh-CN"/>
              </w:rPr>
              <w:t>25*60cm</w:t>
            </w:r>
          </w:p>
        </w:tc>
        <w:tc>
          <w:tcPr>
            <w:tcW w:w="1705" w:type="dxa"/>
          </w:tcPr>
          <w:p w14:paraId="3EABB33E">
            <w:pPr>
              <w:pStyle w:val="2"/>
              <w:keepNext w:val="0"/>
              <w:keepLines w:val="0"/>
              <w:widowControl/>
              <w:suppressLineNumbers w:val="0"/>
              <w:spacing w:before="0" w:beforeAutospacing="0" w:after="0" w:afterAutospacing="0" w:line="405" w:lineRule="atLeast"/>
              <w:ind w:right="0"/>
              <w:jc w:val="center"/>
              <w:rPr>
                <w:rFonts w:hint="default" w:ascii="宋体" w:hAnsi="宋体" w:eastAsia="宋体" w:cs="宋体"/>
                <w:i w:val="0"/>
                <w:iCs w:val="0"/>
                <w:caps w:val="0"/>
                <w:color w:val="333333"/>
                <w:spacing w:val="0"/>
                <w:sz w:val="21"/>
                <w:szCs w:val="21"/>
                <w:vertAlign w:val="baseline"/>
                <w:lang w:val="en-US" w:eastAsia="zh-CN"/>
              </w:rPr>
            </w:pPr>
            <w:r>
              <w:rPr>
                <w:rFonts w:hint="eastAsia" w:ascii="宋体" w:hAnsi="宋体" w:eastAsia="宋体" w:cs="宋体"/>
                <w:i w:val="0"/>
                <w:iCs w:val="0"/>
                <w:caps w:val="0"/>
                <w:color w:val="333333"/>
                <w:spacing w:val="0"/>
                <w:sz w:val="21"/>
                <w:szCs w:val="21"/>
                <w:vertAlign w:val="baseline"/>
                <w:lang w:val="en-US" w:eastAsia="zh-CN"/>
              </w:rPr>
              <w:t>10个</w:t>
            </w:r>
          </w:p>
        </w:tc>
        <w:tc>
          <w:tcPr>
            <w:tcW w:w="1705" w:type="dxa"/>
          </w:tcPr>
          <w:p w14:paraId="15B092E3">
            <w:pPr>
              <w:pStyle w:val="2"/>
              <w:keepNext w:val="0"/>
              <w:keepLines w:val="0"/>
              <w:widowControl/>
              <w:suppressLineNumbers w:val="0"/>
              <w:spacing w:before="0" w:beforeAutospacing="0" w:after="0" w:afterAutospacing="0" w:line="405" w:lineRule="atLeast"/>
              <w:ind w:right="0"/>
              <w:jc w:val="center"/>
              <w:rPr>
                <w:rFonts w:hint="default" w:ascii="宋体" w:hAnsi="宋体" w:eastAsia="宋体" w:cs="宋体"/>
                <w:i w:val="0"/>
                <w:iCs w:val="0"/>
                <w:caps w:val="0"/>
                <w:color w:val="333333"/>
                <w:spacing w:val="0"/>
                <w:sz w:val="21"/>
                <w:szCs w:val="21"/>
                <w:vertAlign w:val="baseline"/>
                <w:lang w:val="en-US" w:eastAsia="zh-CN"/>
              </w:rPr>
            </w:pPr>
            <w:r>
              <w:rPr>
                <w:rFonts w:hint="eastAsia" w:ascii="宋体" w:hAnsi="宋体" w:eastAsia="宋体" w:cs="宋体"/>
                <w:i w:val="0"/>
                <w:iCs w:val="0"/>
                <w:caps w:val="0"/>
                <w:color w:val="333333"/>
                <w:spacing w:val="0"/>
                <w:sz w:val="21"/>
                <w:szCs w:val="21"/>
                <w:vertAlign w:val="baseline"/>
                <w:lang w:val="en-US" w:eastAsia="zh-CN"/>
              </w:rPr>
              <w:t>1600元</w:t>
            </w:r>
          </w:p>
        </w:tc>
      </w:tr>
      <w:tr w14:paraId="58C5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14:paraId="0AE59483">
            <w:pPr>
              <w:pStyle w:val="2"/>
              <w:keepNext w:val="0"/>
              <w:keepLines w:val="0"/>
              <w:widowControl/>
              <w:suppressLineNumbers w:val="0"/>
              <w:spacing w:before="0" w:beforeAutospacing="0" w:after="0" w:afterAutospacing="0" w:line="405" w:lineRule="atLeast"/>
              <w:ind w:right="0"/>
              <w:jc w:val="center"/>
              <w:rPr>
                <w:rFonts w:hint="eastAsia" w:ascii="宋体" w:hAnsi="宋体" w:eastAsia="宋体" w:cs="宋体"/>
                <w:i w:val="0"/>
                <w:iCs w:val="0"/>
                <w:caps w:val="0"/>
                <w:color w:val="333333"/>
                <w:spacing w:val="0"/>
                <w:sz w:val="21"/>
                <w:szCs w:val="21"/>
                <w:vertAlign w:val="baseline"/>
                <w:lang w:val="en-US" w:eastAsia="zh-CN"/>
              </w:rPr>
            </w:pPr>
            <w:r>
              <w:rPr>
                <w:rFonts w:hint="eastAsia" w:ascii="宋体" w:hAnsi="宋体" w:eastAsia="宋体" w:cs="宋体"/>
                <w:i w:val="0"/>
                <w:iCs w:val="0"/>
                <w:caps w:val="0"/>
                <w:color w:val="333333"/>
                <w:spacing w:val="0"/>
                <w:sz w:val="21"/>
                <w:szCs w:val="21"/>
                <w:vertAlign w:val="baseline"/>
                <w:lang w:val="en-US" w:eastAsia="zh-CN"/>
              </w:rPr>
              <w:t>2</w:t>
            </w:r>
          </w:p>
        </w:tc>
        <w:tc>
          <w:tcPr>
            <w:tcW w:w="2582" w:type="dxa"/>
          </w:tcPr>
          <w:p w14:paraId="7BC2C7ED">
            <w:pPr>
              <w:pStyle w:val="2"/>
              <w:keepNext w:val="0"/>
              <w:keepLines w:val="0"/>
              <w:widowControl/>
              <w:suppressLineNumbers w:val="0"/>
              <w:spacing w:before="0" w:beforeAutospacing="0" w:after="0" w:afterAutospacing="0" w:line="405" w:lineRule="atLeast"/>
              <w:ind w:right="0"/>
              <w:jc w:val="center"/>
              <w:rPr>
                <w:rFonts w:hint="default" w:ascii="宋体" w:hAnsi="宋体" w:eastAsia="宋体" w:cs="宋体"/>
                <w:i w:val="0"/>
                <w:iCs w:val="0"/>
                <w:caps w:val="0"/>
                <w:color w:val="333333"/>
                <w:spacing w:val="0"/>
                <w:sz w:val="21"/>
                <w:szCs w:val="21"/>
                <w:vertAlign w:val="baseline"/>
                <w:lang w:val="en-US" w:eastAsia="zh-CN"/>
              </w:rPr>
            </w:pPr>
            <w:r>
              <w:rPr>
                <w:rFonts w:hint="eastAsia" w:ascii="宋体" w:hAnsi="宋体" w:eastAsia="宋体" w:cs="宋体"/>
                <w:i w:val="0"/>
                <w:iCs w:val="0"/>
                <w:caps w:val="0"/>
                <w:color w:val="333333"/>
                <w:spacing w:val="0"/>
                <w:sz w:val="21"/>
                <w:szCs w:val="21"/>
                <w:vertAlign w:val="baseline"/>
                <w:lang w:val="en-US" w:eastAsia="zh-CN"/>
              </w:rPr>
              <w:t>带腿侧排钉</w:t>
            </w:r>
          </w:p>
        </w:tc>
        <w:tc>
          <w:tcPr>
            <w:tcW w:w="1704" w:type="dxa"/>
            <w:vAlign w:val="top"/>
          </w:tcPr>
          <w:p w14:paraId="622446F8">
            <w:pPr>
              <w:pStyle w:val="2"/>
              <w:keepNext w:val="0"/>
              <w:keepLines w:val="0"/>
              <w:widowControl/>
              <w:suppressLineNumbers w:val="0"/>
              <w:spacing w:before="0" w:beforeAutospacing="0" w:after="0" w:afterAutospacing="0" w:line="405" w:lineRule="atLeast"/>
              <w:ind w:left="0" w:leftChars="0" w:right="0" w:rightChars="0"/>
              <w:jc w:val="center"/>
              <w:rPr>
                <w:rFonts w:hint="eastAsia" w:ascii="宋体" w:hAnsi="宋体" w:eastAsia="宋体" w:cs="宋体"/>
                <w:i w:val="0"/>
                <w:iCs w:val="0"/>
                <w:caps w:val="0"/>
                <w:color w:val="333333"/>
                <w:spacing w:val="0"/>
                <w:sz w:val="21"/>
                <w:szCs w:val="21"/>
                <w:vertAlign w:val="baseline"/>
              </w:rPr>
            </w:pPr>
            <w:r>
              <w:rPr>
                <w:rFonts w:hint="eastAsia" w:ascii="宋体" w:hAnsi="宋体" w:eastAsia="宋体" w:cs="宋体"/>
                <w:i w:val="0"/>
                <w:iCs w:val="0"/>
                <w:caps w:val="0"/>
                <w:color w:val="333333"/>
                <w:spacing w:val="0"/>
                <w:sz w:val="21"/>
                <w:szCs w:val="21"/>
                <w:vertAlign w:val="baseline"/>
                <w:lang w:val="en-US" w:eastAsia="zh-CN"/>
              </w:rPr>
              <w:t>25*60cm</w:t>
            </w:r>
          </w:p>
        </w:tc>
        <w:tc>
          <w:tcPr>
            <w:tcW w:w="1705" w:type="dxa"/>
            <w:vAlign w:val="top"/>
          </w:tcPr>
          <w:p w14:paraId="11E54A06">
            <w:pPr>
              <w:pStyle w:val="2"/>
              <w:keepNext w:val="0"/>
              <w:keepLines w:val="0"/>
              <w:widowControl/>
              <w:suppressLineNumbers w:val="0"/>
              <w:spacing w:before="0" w:beforeAutospacing="0" w:after="0" w:afterAutospacing="0" w:line="405" w:lineRule="atLeast"/>
              <w:ind w:left="0" w:leftChars="0" w:right="0" w:rightChars="0"/>
              <w:jc w:val="center"/>
              <w:rPr>
                <w:rFonts w:hint="eastAsia" w:ascii="宋体" w:hAnsi="宋体" w:eastAsia="宋体" w:cs="宋体"/>
                <w:i w:val="0"/>
                <w:iCs w:val="0"/>
                <w:caps w:val="0"/>
                <w:color w:val="333333"/>
                <w:spacing w:val="0"/>
                <w:sz w:val="21"/>
                <w:szCs w:val="21"/>
                <w:vertAlign w:val="baseline"/>
              </w:rPr>
            </w:pPr>
            <w:r>
              <w:rPr>
                <w:rFonts w:hint="eastAsia" w:ascii="宋体" w:hAnsi="宋体" w:eastAsia="宋体" w:cs="宋体"/>
                <w:i w:val="0"/>
                <w:iCs w:val="0"/>
                <w:caps w:val="0"/>
                <w:color w:val="333333"/>
                <w:spacing w:val="0"/>
                <w:sz w:val="21"/>
                <w:szCs w:val="21"/>
                <w:vertAlign w:val="baseline"/>
                <w:lang w:val="en-US" w:eastAsia="zh-CN"/>
              </w:rPr>
              <w:t>5个</w:t>
            </w:r>
          </w:p>
        </w:tc>
        <w:tc>
          <w:tcPr>
            <w:tcW w:w="1705" w:type="dxa"/>
            <w:vAlign w:val="top"/>
          </w:tcPr>
          <w:p w14:paraId="47B673D5">
            <w:pPr>
              <w:pStyle w:val="2"/>
              <w:keepNext w:val="0"/>
              <w:keepLines w:val="0"/>
              <w:widowControl/>
              <w:suppressLineNumbers w:val="0"/>
              <w:spacing w:before="0" w:beforeAutospacing="0" w:after="0" w:afterAutospacing="0" w:line="405" w:lineRule="atLeast"/>
              <w:ind w:left="0" w:leftChars="0" w:right="0" w:rightChars="0"/>
              <w:jc w:val="center"/>
              <w:rPr>
                <w:rFonts w:hint="default" w:ascii="宋体" w:hAnsi="宋体" w:eastAsia="宋体" w:cs="宋体"/>
                <w:i w:val="0"/>
                <w:iCs w:val="0"/>
                <w:caps w:val="0"/>
                <w:color w:val="333333"/>
                <w:spacing w:val="0"/>
                <w:sz w:val="21"/>
                <w:szCs w:val="21"/>
                <w:vertAlign w:val="baseline"/>
                <w:lang w:val="en-US"/>
              </w:rPr>
            </w:pPr>
            <w:r>
              <w:rPr>
                <w:rFonts w:hint="eastAsia" w:ascii="宋体" w:hAnsi="宋体" w:eastAsia="宋体" w:cs="宋体"/>
                <w:i w:val="0"/>
                <w:iCs w:val="0"/>
                <w:caps w:val="0"/>
                <w:color w:val="333333"/>
                <w:spacing w:val="0"/>
                <w:sz w:val="21"/>
                <w:szCs w:val="21"/>
                <w:vertAlign w:val="baseline"/>
                <w:lang w:val="en-US" w:eastAsia="zh-CN"/>
              </w:rPr>
              <w:t>750元</w:t>
            </w:r>
          </w:p>
        </w:tc>
      </w:tr>
    </w:tbl>
    <w:p w14:paraId="496FDD58">
      <w:pPr>
        <w:numPr>
          <w:ilvl w:val="0"/>
          <w:numId w:val="0"/>
        </w:numPr>
        <w:rPr>
          <w:rFonts w:hint="eastAsia"/>
          <w:lang w:val="en-US" w:eastAsia="zh-CN"/>
        </w:rPr>
      </w:pPr>
    </w:p>
    <w:p w14:paraId="605C9CE8">
      <w:pPr>
        <w:numPr>
          <w:ilvl w:val="0"/>
          <w:numId w:val="0"/>
        </w:numPr>
        <w:jc w:val="left"/>
        <w:rPr>
          <w:rFonts w:hint="eastAsia"/>
          <w:lang w:val="en-US" w:eastAsia="zh-CN"/>
        </w:rPr>
      </w:pPr>
      <w:r>
        <w:rPr>
          <w:rFonts w:hint="eastAsia"/>
          <w:lang w:val="en-US" w:eastAsia="zh-CN"/>
        </w:rPr>
        <w:t>不带腿侧排钉参考图：</w:t>
      </w:r>
      <w:r>
        <w:rPr>
          <w:rFonts w:hint="eastAsia"/>
          <w:lang w:val="en-US" w:eastAsia="zh-CN"/>
        </w:rPr>
        <w:drawing>
          <wp:inline distT="0" distB="0" distL="114300" distR="114300">
            <wp:extent cx="5264785" cy="3947160"/>
            <wp:effectExtent l="0" t="0" r="12065" b="15240"/>
            <wp:docPr id="2" name="图片 2" descr="371cf356e3eaaf996bda7e211062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71cf356e3eaaf996bda7e21106262b3"/>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r>
        <w:rPr>
          <w:rFonts w:hint="eastAsia"/>
          <w:lang w:val="en-US" w:eastAsia="zh-CN"/>
        </w:rPr>
        <w:drawing>
          <wp:inline distT="0" distB="0" distL="114300" distR="114300">
            <wp:extent cx="5266690" cy="2962910"/>
            <wp:effectExtent l="0" t="0" r="10160" b="8890"/>
            <wp:docPr id="3" name="图片 3" descr="ba205514a629a678d7af1721505bcd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a205514a629a678d7af1721505bcdc6"/>
                    <pic:cNvPicPr>
                      <a:picLocks noChangeAspect="1"/>
                    </pic:cNvPicPr>
                  </pic:nvPicPr>
                  <pic:blipFill>
                    <a:blip r:embed="rId5"/>
                    <a:stretch>
                      <a:fillRect/>
                    </a:stretch>
                  </pic:blipFill>
                  <pic:spPr>
                    <a:xfrm>
                      <a:off x="0" y="0"/>
                      <a:ext cx="5266690" cy="2962910"/>
                    </a:xfrm>
                    <a:prstGeom prst="rect">
                      <a:avLst/>
                    </a:prstGeom>
                  </pic:spPr>
                </pic:pic>
              </a:graphicData>
            </a:graphic>
          </wp:inline>
        </w:drawing>
      </w:r>
      <w:r>
        <w:rPr>
          <w:rFonts w:hint="eastAsia"/>
          <w:lang w:val="en-US" w:eastAsia="zh-CN"/>
        </w:rPr>
        <w:drawing>
          <wp:inline distT="0" distB="0" distL="114300" distR="114300">
            <wp:extent cx="5266690" cy="2962910"/>
            <wp:effectExtent l="0" t="0" r="10160" b="8890"/>
            <wp:docPr id="4" name="图片 4" descr="97fa85539f0a1f2c92a16c4d3014c8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7fa85539f0a1f2c92a16c4d3014c81d"/>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p w14:paraId="55B11A15">
      <w:pPr>
        <w:numPr>
          <w:ilvl w:val="0"/>
          <w:numId w:val="0"/>
        </w:numPr>
        <w:jc w:val="left"/>
        <w:rPr>
          <w:rFonts w:hint="eastAsia"/>
          <w:lang w:val="en-US" w:eastAsia="zh-CN"/>
        </w:rPr>
      </w:pPr>
      <w:r>
        <w:rPr>
          <w:rFonts w:hint="eastAsia"/>
          <w:lang w:val="en-US" w:eastAsia="zh-CN"/>
        </w:rPr>
        <w:t>带腿侧排钉参考图：</w:t>
      </w:r>
    </w:p>
    <w:p w14:paraId="30985B2B">
      <w:pPr>
        <w:numPr>
          <w:ilvl w:val="0"/>
          <w:numId w:val="0"/>
        </w:numPr>
        <w:jc w:val="left"/>
        <w:rPr>
          <w:rFonts w:hint="default"/>
          <w:lang w:val="en-US" w:eastAsia="zh-CN"/>
        </w:rPr>
      </w:pPr>
      <w:r>
        <w:rPr>
          <w:rFonts w:hint="default"/>
          <w:lang w:val="en-US" w:eastAsia="zh-CN"/>
        </w:rPr>
        <w:drawing>
          <wp:inline distT="0" distB="0" distL="114300" distR="114300">
            <wp:extent cx="5264785" cy="3947160"/>
            <wp:effectExtent l="0" t="0" r="12065" b="15240"/>
            <wp:docPr id="5" name="图片 5" descr="3465722e27e220dc798fb79ecbf23f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465722e27e220dc798fb79ecbf23fbc"/>
                    <pic:cNvPicPr>
                      <a:picLocks noChangeAspect="1"/>
                    </pic:cNvPicPr>
                  </pic:nvPicPr>
                  <pic:blipFill>
                    <a:blip r:embed="rId7"/>
                    <a:stretch>
                      <a:fillRect/>
                    </a:stretch>
                  </pic:blipFill>
                  <pic:spPr>
                    <a:xfrm>
                      <a:off x="0" y="0"/>
                      <a:ext cx="5264785" cy="3947160"/>
                    </a:xfrm>
                    <a:prstGeom prst="rect">
                      <a:avLst/>
                    </a:prstGeom>
                  </pic:spPr>
                </pic:pic>
              </a:graphicData>
            </a:graphic>
          </wp:inline>
        </w:drawing>
      </w:r>
      <w:r>
        <w:rPr>
          <w:rFonts w:hint="default"/>
          <w:lang w:val="en-US" w:eastAsia="zh-CN"/>
        </w:rPr>
        <w:drawing>
          <wp:inline distT="0" distB="0" distL="114300" distR="114300">
            <wp:extent cx="5264785" cy="3947160"/>
            <wp:effectExtent l="0" t="0" r="12065" b="15240"/>
            <wp:docPr id="6" name="图片 6" descr="a2faf19dd5d639bd330a3bb78dfd9c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2faf19dd5d639bd330a3bb78dfd9c75"/>
                    <pic:cNvPicPr>
                      <a:picLocks noChangeAspect="1"/>
                    </pic:cNvPicPr>
                  </pic:nvPicPr>
                  <pic:blipFill>
                    <a:blip r:embed="rId8"/>
                    <a:stretch>
                      <a:fillRect/>
                    </a:stretch>
                  </pic:blipFill>
                  <pic:spPr>
                    <a:xfrm>
                      <a:off x="0" y="0"/>
                      <a:ext cx="5264785" cy="3947160"/>
                    </a:xfrm>
                    <a:prstGeom prst="rect">
                      <a:avLst/>
                    </a:prstGeom>
                  </pic:spPr>
                </pic:pic>
              </a:graphicData>
            </a:graphic>
          </wp:inline>
        </w:drawing>
      </w:r>
      <w:r>
        <w:rPr>
          <w:rFonts w:hint="default"/>
          <w:lang w:val="en-US" w:eastAsia="zh-CN"/>
        </w:rPr>
        <w:drawing>
          <wp:inline distT="0" distB="0" distL="114300" distR="114300">
            <wp:extent cx="5264785" cy="3947160"/>
            <wp:effectExtent l="0" t="0" r="12065" b="15240"/>
            <wp:docPr id="7" name="图片 7" descr="11be7f1abb4420341023f5a55b146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1be7f1abb4420341023f5a55b146402"/>
                    <pic:cNvPicPr>
                      <a:picLocks noChangeAspect="1"/>
                    </pic:cNvPicPr>
                  </pic:nvPicPr>
                  <pic:blipFill>
                    <a:blip r:embed="rId9"/>
                    <a:stretch>
                      <a:fillRect/>
                    </a:stretch>
                  </pic:blipFill>
                  <pic:spPr>
                    <a:xfrm>
                      <a:off x="0" y="0"/>
                      <a:ext cx="5264785" cy="3947160"/>
                    </a:xfrm>
                    <a:prstGeom prst="rect">
                      <a:avLst/>
                    </a:prstGeom>
                  </pic:spPr>
                </pic:pic>
              </a:graphicData>
            </a:graphic>
          </wp:inline>
        </w:drawing>
      </w:r>
    </w:p>
    <w:p w14:paraId="3CBC0B33">
      <w:pPr>
        <w:rPr>
          <w:rFonts w:hint="default"/>
          <w:lang w:val="en-US" w:eastAsia="zh-CN"/>
        </w:rPr>
      </w:pPr>
      <w:r>
        <w:rPr>
          <w:rFonts w:hint="eastAsia" w:cstheme="minorBidi"/>
          <w:color w:val="FF0000"/>
          <w:kern w:val="2"/>
          <w:sz w:val="21"/>
          <w:szCs w:val="24"/>
          <w:lang w:val="en-US" w:eastAsia="zh-CN" w:bidi="ar-SA"/>
        </w:rPr>
        <w:t>附件4：</w:t>
      </w:r>
      <w:r>
        <w:rPr>
          <w:rFonts w:hint="eastAsia"/>
          <w:lang w:val="en-US" w:eastAsia="zh-CN"/>
        </w:rPr>
        <w:t>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5"/>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5"/>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5"/>
          <w:rFonts w:hint="eastAsia" w:asciiTheme="minorEastAsia" w:hAnsiTheme="minorEastAsia" w:eastAsiaTheme="minorEastAsia" w:cstheme="minorEastAsia"/>
          <w:sz w:val="24"/>
          <w:szCs w:val="24"/>
          <w:highlight w:val="none"/>
        </w:rPr>
        <w:t>若经贵方查出，立即取消我方投标资格并承担相应的法律责任</w:t>
      </w:r>
      <w:r>
        <w:rPr>
          <w:rStyle w:val="5"/>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5"/>
          <w:rFonts w:hint="eastAsia" w:asciiTheme="minorEastAsia" w:hAnsiTheme="minorEastAsia" w:cstheme="minorEastAsia"/>
          <w:color w:val="auto"/>
          <w:sz w:val="24"/>
          <w:szCs w:val="24"/>
          <w:highlight w:val="none"/>
          <w:lang w:val="en-US" w:eastAsia="zh-CN"/>
        </w:rPr>
        <w:t>七</w:t>
      </w:r>
      <w:r>
        <w:rPr>
          <w:rStyle w:val="5"/>
          <w:rFonts w:hint="eastAsia" w:asciiTheme="minorEastAsia" w:hAnsiTheme="minorEastAsia" w:eastAsiaTheme="minorEastAsia" w:cstheme="minorEastAsia"/>
          <w:color w:val="auto"/>
          <w:sz w:val="24"/>
          <w:szCs w:val="24"/>
          <w:highlight w:val="none"/>
          <w:lang w:eastAsia="zh-CN"/>
        </w:rPr>
        <w:t>、</w:t>
      </w:r>
      <w:r>
        <w:rPr>
          <w:rStyle w:val="5"/>
          <w:rFonts w:hint="eastAsia" w:asciiTheme="minorEastAsia" w:hAnsiTheme="minorEastAsia" w:cstheme="minorEastAsia"/>
          <w:color w:val="auto"/>
          <w:sz w:val="24"/>
          <w:szCs w:val="24"/>
          <w:highlight w:val="none"/>
          <w:lang w:val="en-US" w:eastAsia="zh-CN"/>
        </w:rPr>
        <w:t>我方</w:t>
      </w:r>
      <w:r>
        <w:rPr>
          <w:rStyle w:val="5"/>
          <w:rFonts w:hint="eastAsia" w:asciiTheme="minorEastAsia" w:hAnsiTheme="minorEastAsia" w:cstheme="minorEastAsia"/>
          <w:color w:val="auto"/>
          <w:sz w:val="24"/>
          <w:szCs w:val="24"/>
          <w:highlight w:val="none"/>
          <w:lang w:eastAsia="zh-CN"/>
        </w:rPr>
        <w:t>在投标活动前三年内</w:t>
      </w:r>
      <w:r>
        <w:rPr>
          <w:rStyle w:val="5"/>
          <w:rFonts w:hint="eastAsia" w:asciiTheme="minorEastAsia" w:hAnsiTheme="minorEastAsia" w:eastAsiaTheme="minorEastAsia" w:cstheme="minorEastAsia"/>
          <w:color w:val="auto"/>
          <w:sz w:val="24"/>
          <w:szCs w:val="24"/>
          <w:highlight w:val="none"/>
        </w:rPr>
        <w:t>无重大违法、违规的不良记录</w:t>
      </w:r>
      <w:r>
        <w:rPr>
          <w:rStyle w:val="5"/>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5"/>
          <w:rFonts w:hint="eastAsia" w:asciiTheme="minorEastAsia" w:hAnsiTheme="minorEastAsia" w:cstheme="minorEastAsia"/>
          <w:sz w:val="24"/>
          <w:szCs w:val="24"/>
          <w:highlight w:val="none"/>
          <w:lang w:val="en-US" w:eastAsia="zh-CN"/>
        </w:rPr>
        <w:t>八</w:t>
      </w:r>
      <w:r>
        <w:rPr>
          <w:rStyle w:val="5"/>
          <w:rFonts w:hint="eastAsia" w:asciiTheme="minorEastAsia" w:hAnsiTheme="minorEastAsia" w:eastAsiaTheme="minorEastAsia" w:cstheme="minorEastAsia"/>
          <w:sz w:val="24"/>
          <w:szCs w:val="24"/>
          <w:highlight w:val="none"/>
          <w:lang w:eastAsia="zh-CN"/>
        </w:rPr>
        <w:t>、</w:t>
      </w:r>
      <w:r>
        <w:rPr>
          <w:rStyle w:val="5"/>
          <w:rFonts w:hint="eastAsia" w:asciiTheme="minorEastAsia" w:hAnsiTheme="minorEastAsia" w:cstheme="minorEastAsia"/>
          <w:sz w:val="24"/>
          <w:szCs w:val="24"/>
          <w:highlight w:val="none"/>
          <w:lang w:val="en-US" w:eastAsia="zh-CN"/>
        </w:rPr>
        <w:t>我方</w:t>
      </w:r>
      <w:r>
        <w:rPr>
          <w:rStyle w:val="5"/>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5"/>
          <w:rFonts w:hint="eastAsia" w:asciiTheme="minorEastAsia" w:hAnsiTheme="minorEastAsia" w:cstheme="minorEastAsia"/>
          <w:sz w:val="24"/>
          <w:szCs w:val="24"/>
          <w:highlight w:val="none"/>
          <w:lang w:eastAsia="zh-CN"/>
        </w:rPr>
        <w:t>；</w:t>
      </w:r>
      <w:r>
        <w:rPr>
          <w:rStyle w:val="5"/>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8"/>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215EF3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97BFC"/>
    <w:rsid w:val="0CE01DF4"/>
    <w:rsid w:val="161F3A58"/>
    <w:rsid w:val="1837038F"/>
    <w:rsid w:val="1CE903F1"/>
    <w:rsid w:val="242215FB"/>
    <w:rsid w:val="27644D65"/>
    <w:rsid w:val="37655B75"/>
    <w:rsid w:val="40184A15"/>
    <w:rsid w:val="4E5E08D5"/>
    <w:rsid w:val="644D1187"/>
    <w:rsid w:val="64C83C29"/>
    <w:rsid w:val="67E4787A"/>
    <w:rsid w:val="741C3268"/>
    <w:rsid w:val="75CB2E4B"/>
    <w:rsid w:val="763C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11"/>
    <w:basedOn w:val="5"/>
    <w:uiPriority w:val="0"/>
    <w:rPr>
      <w:rFonts w:hint="eastAsia" w:ascii="宋体" w:hAnsi="宋体" w:eastAsia="宋体" w:cs="宋体"/>
      <w:color w:val="000000"/>
      <w:sz w:val="22"/>
      <w:szCs w:val="22"/>
      <w:u w:val="none"/>
    </w:rPr>
  </w:style>
  <w:style w:type="character" w:customStyle="1" w:styleId="7">
    <w:name w:val="font21"/>
    <w:basedOn w:val="5"/>
    <w:qFormat/>
    <w:uiPriority w:val="0"/>
    <w:rPr>
      <w:rFonts w:ascii="Calibri" w:hAnsi="Calibri" w:cs="Calibri"/>
      <w:color w:val="000000"/>
      <w:sz w:val="22"/>
      <w:szCs w:val="22"/>
      <w:u w:val="none"/>
    </w:rPr>
  </w:style>
  <w:style w:type="paragraph" w:customStyle="1" w:styleId="8">
    <w:name w:val="p"/>
    <w:basedOn w:val="1"/>
    <w:qFormat/>
    <w:uiPriority w:val="0"/>
  </w:style>
  <w:style w:type="character" w:customStyle="1" w:styleId="9">
    <w:name w:val="font31"/>
    <w:basedOn w:val="5"/>
    <w:qFormat/>
    <w:uiPriority w:val="0"/>
    <w:rPr>
      <w:rFonts w:hint="default" w:ascii="MingLiU" w:hAnsi="MingLiU" w:eastAsia="MingLiU" w:cs="MingLiU"/>
      <w:color w:val="000000"/>
      <w:sz w:val="18"/>
      <w:szCs w:val="18"/>
      <w:u w:val="none"/>
    </w:rPr>
  </w:style>
  <w:style w:type="character" w:customStyle="1" w:styleId="10">
    <w:name w:val="font71"/>
    <w:basedOn w:val="5"/>
    <w:uiPriority w:val="0"/>
    <w:rPr>
      <w:rFonts w:hint="default" w:ascii="Arial" w:hAnsi="Arial" w:cs="Arial"/>
      <w:color w:val="000000"/>
      <w:sz w:val="18"/>
      <w:szCs w:val="18"/>
      <w:u w:val="none"/>
    </w:rPr>
  </w:style>
  <w:style w:type="character" w:customStyle="1" w:styleId="11">
    <w:name w:val="font41"/>
    <w:basedOn w:val="5"/>
    <w:uiPriority w:val="0"/>
    <w:rPr>
      <w:rFonts w:hint="eastAsia" w:ascii="宋体" w:hAnsi="宋体" w:eastAsia="宋体" w:cs="宋体"/>
      <w:color w:val="000000"/>
      <w:sz w:val="18"/>
      <w:szCs w:val="18"/>
      <w:u w:val="none"/>
    </w:rPr>
  </w:style>
  <w:style w:type="character" w:customStyle="1" w:styleId="12">
    <w:name w:val="font171"/>
    <w:basedOn w:val="5"/>
    <w:qFormat/>
    <w:uiPriority w:val="0"/>
    <w:rPr>
      <w:rFonts w:hint="default" w:ascii="Calibri" w:hAnsi="Calibri" w:cs="Calibri"/>
      <w:color w:val="000000"/>
      <w:sz w:val="18"/>
      <w:szCs w:val="18"/>
      <w:u w:val="none"/>
    </w:rPr>
  </w:style>
  <w:style w:type="character" w:customStyle="1" w:styleId="13">
    <w:name w:val="font111"/>
    <w:basedOn w:val="5"/>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1572</Words>
  <Characters>1702</Characters>
  <Lines>0</Lines>
  <Paragraphs>0</Paragraphs>
  <TotalTime>3</TotalTime>
  <ScaleCrop>false</ScaleCrop>
  <LinksUpToDate>false</LinksUpToDate>
  <CharactersWithSpaces>2022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2025-09-30T00:28:00Z</dcterms:created>
  <dc:creator>Administrator</dc:creator>
  <cp:lastModifiedBy>没点穴的武侠不好看</cp:lastModifiedBy>
  <dcterms:modified xsi:type="dcterms:W3CDTF">2026-01-30T07:08:12Z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eyJoZGlkIjoiMDg5ZjZlZDY0Yjc2NzBkMzExNzMzMDljNDVlZmE4ODYiLCJ1c2VySWQiOiI0NTUzMTAzMzYifQ==</vt:lpwstr>
  </property>
  <property fmtid="{D5CDD505-2E9C-101B-9397-08002B2CF9AE}" pid="4" name="ICV">
    <vt:lpwstr>7E4FC719DD904FAB9FDEFE8293CE8242_12</vt:lpwstr>
  </property>
</Properties>
</file>