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lang w:val="en-US" w:eastAsia="zh-CN"/>
        </w:rPr>
      </w:pPr>
      <w:r>
        <w:rPr>
          <w:rFonts w:hint="eastAsia"/>
          <w:lang w:val="en-US" w:eastAsia="zh-CN"/>
        </w:rPr>
        <w:t>附件：报价材料包含报价单、资质文件、参数、诚信承诺书</w:t>
      </w:r>
    </w:p>
    <w:p w14:paraId="6958C624">
      <w:pPr>
        <w:numPr>
          <w:ilvl w:val="0"/>
          <w:numId w:val="1"/>
        </w:numPr>
        <w:rPr>
          <w:rFonts w:hint="default"/>
          <w:lang w:val="en-US" w:eastAsia="zh-CN"/>
        </w:rPr>
      </w:pPr>
      <w:r>
        <w:rPr>
          <w:rFonts w:hint="eastAsia"/>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lang w:val="en-US" w:eastAsia="zh-CN"/>
        </w:rPr>
        <w:t>院内</w:t>
      </w:r>
      <w:bookmarkStart w:id="0" w:name="_GoBack"/>
      <w:bookmarkEnd w:id="0"/>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667"/>
        <w:gridCol w:w="1991"/>
      </w:tblGrid>
      <w:tr w14:paraId="5F7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F6C1A4A">
            <w:pPr>
              <w:widowControl/>
              <w:spacing w:line="405" w:lineRule="atLeast"/>
              <w:jc w:val="center"/>
              <w:rPr>
                <w:sz w:val="28"/>
                <w:szCs w:val="28"/>
              </w:rPr>
            </w:pPr>
            <w:r>
              <w:rPr>
                <w:rFonts w:hint="eastAsia" w:ascii="宋体" w:hAnsi="宋体" w:cs="宋体"/>
                <w:color w:val="333333"/>
                <w:kern w:val="0"/>
                <w:szCs w:val="21"/>
              </w:rPr>
              <w:t>序号</w:t>
            </w:r>
          </w:p>
        </w:tc>
        <w:tc>
          <w:tcPr>
            <w:tcW w:w="5667" w:type="dxa"/>
            <w:noWrap w:val="0"/>
            <w:vAlign w:val="center"/>
          </w:tcPr>
          <w:p w14:paraId="4731ADEA">
            <w:pPr>
              <w:widowControl/>
              <w:spacing w:line="405" w:lineRule="atLeast"/>
              <w:jc w:val="center"/>
              <w:rPr>
                <w:rFonts w:hint="default" w:eastAsiaTheme="minorEastAsia"/>
                <w:sz w:val="28"/>
                <w:szCs w:val="28"/>
                <w:lang w:val="en-US" w:eastAsia="zh-CN"/>
              </w:rPr>
            </w:pPr>
            <w:r>
              <w:rPr>
                <w:rFonts w:hint="eastAsia" w:ascii="宋体" w:hAnsi="宋体" w:cs="宋体"/>
                <w:color w:val="333333"/>
                <w:kern w:val="0"/>
                <w:szCs w:val="21"/>
                <w:lang w:val="en-US" w:eastAsia="zh-CN"/>
              </w:rPr>
              <w:t>服务内容</w:t>
            </w:r>
          </w:p>
        </w:tc>
        <w:tc>
          <w:tcPr>
            <w:tcW w:w="1991" w:type="dxa"/>
            <w:noWrap w:val="0"/>
            <w:vAlign w:val="center"/>
          </w:tcPr>
          <w:p w14:paraId="5A24C6F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报价</w:t>
            </w:r>
          </w:p>
        </w:tc>
      </w:tr>
      <w:tr w14:paraId="072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5E686F">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5667" w:type="dxa"/>
            <w:noWrap w:val="0"/>
            <w:vAlign w:val="center"/>
          </w:tcPr>
          <w:p w14:paraId="258FB224">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康复楼自动扶梯设置防坠落设施及警示标识（明细见参数要求）</w:t>
            </w:r>
          </w:p>
        </w:tc>
        <w:tc>
          <w:tcPr>
            <w:tcW w:w="1991" w:type="dxa"/>
            <w:noWrap w:val="0"/>
            <w:vAlign w:val="center"/>
          </w:tcPr>
          <w:p w14:paraId="09B83F5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2"/>
        </w:numPr>
        <w:rPr>
          <w:rFonts w:hint="eastAsia"/>
          <w:lang w:val="en-US" w:eastAsia="zh-CN"/>
        </w:rPr>
      </w:pPr>
      <w:r>
        <w:rPr>
          <w:rFonts w:hint="eastAsia"/>
          <w:lang w:val="en-US" w:eastAsia="zh-CN"/>
        </w:rPr>
        <w:t>供应商资质文件</w:t>
      </w:r>
    </w:p>
    <w:p w14:paraId="1B264460">
      <w:pPr>
        <w:numPr>
          <w:ilvl w:val="0"/>
          <w:numId w:val="2"/>
        </w:numPr>
        <w:rPr>
          <w:rFonts w:hint="eastAsia"/>
          <w:lang w:val="en-US" w:eastAsia="zh-CN"/>
        </w:rPr>
      </w:pPr>
      <w:r>
        <w:rPr>
          <w:rFonts w:hint="eastAsia"/>
          <w:lang w:val="en-US" w:eastAsia="zh-CN"/>
        </w:rPr>
        <w:t>改造参数：</w:t>
      </w:r>
    </w:p>
    <w:tbl>
      <w:tblPr>
        <w:tblStyle w:val="2"/>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709"/>
        <w:gridCol w:w="1064"/>
        <w:gridCol w:w="3218"/>
        <w:gridCol w:w="614"/>
        <w:gridCol w:w="627"/>
        <w:gridCol w:w="573"/>
        <w:gridCol w:w="98"/>
        <w:gridCol w:w="848"/>
        <w:gridCol w:w="240"/>
      </w:tblGrid>
      <w:tr w14:paraId="4F34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41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B7DAB8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7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02B1D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项目编码</w:t>
            </w:r>
          </w:p>
        </w:tc>
        <w:tc>
          <w:tcPr>
            <w:tcW w:w="10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69CB3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项目名称</w:t>
            </w:r>
          </w:p>
        </w:tc>
        <w:tc>
          <w:tcPr>
            <w:tcW w:w="32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0B7CA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项目特征</w:t>
            </w:r>
          </w:p>
        </w:tc>
        <w:tc>
          <w:tcPr>
            <w:tcW w:w="6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91D80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计量单位</w:t>
            </w:r>
          </w:p>
        </w:tc>
        <w:tc>
          <w:tcPr>
            <w:tcW w:w="6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11032A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工程数量</w:t>
            </w:r>
          </w:p>
        </w:tc>
        <w:tc>
          <w:tcPr>
            <w:tcW w:w="671" w:type="dxa"/>
            <w:gridSpan w:val="2"/>
            <w:vMerge w:val="restart"/>
            <w:tcBorders>
              <w:top w:val="single" w:color="000000" w:sz="8" w:space="0"/>
              <w:left w:val="single" w:color="000000" w:sz="4" w:space="0"/>
              <w:right w:val="single" w:color="000000" w:sz="4" w:space="0"/>
            </w:tcBorders>
            <w:shd w:val="clear" w:color="FFFFFF" w:fill="FFFFFF"/>
            <w:vAlign w:val="center"/>
          </w:tcPr>
          <w:p w14:paraId="220E3A9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单价（元）</w:t>
            </w:r>
          </w:p>
        </w:tc>
        <w:tc>
          <w:tcPr>
            <w:tcW w:w="848" w:type="dxa"/>
            <w:vMerge w:val="restart"/>
            <w:tcBorders>
              <w:top w:val="single" w:color="000000" w:sz="8" w:space="0"/>
              <w:left w:val="single" w:color="000000" w:sz="4" w:space="0"/>
              <w:right w:val="single" w:color="000000" w:sz="4" w:space="0"/>
            </w:tcBorders>
            <w:shd w:val="clear" w:color="FFFFFF" w:fill="FFFFFF"/>
            <w:vAlign w:val="center"/>
          </w:tcPr>
          <w:p w14:paraId="15CD1AB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合价（元）</w:t>
            </w:r>
          </w:p>
        </w:tc>
        <w:tc>
          <w:tcPr>
            <w:tcW w:w="240" w:type="dxa"/>
            <w:tcBorders>
              <w:top w:val="nil"/>
              <w:left w:val="nil"/>
              <w:bottom w:val="nil"/>
              <w:right w:val="nil"/>
            </w:tcBorders>
            <w:shd w:val="clear" w:color="auto" w:fill="auto"/>
            <w:noWrap/>
            <w:vAlign w:val="bottom"/>
          </w:tcPr>
          <w:p w14:paraId="0838622F">
            <w:pPr>
              <w:rPr>
                <w:rFonts w:hint="eastAsia" w:ascii="??" w:hAnsi="??" w:eastAsia="??" w:cs="??"/>
                <w:i w:val="0"/>
                <w:iCs w:val="0"/>
                <w:color w:val="000000"/>
                <w:sz w:val="18"/>
                <w:szCs w:val="18"/>
                <w:u w:val="none"/>
              </w:rPr>
            </w:pPr>
          </w:p>
        </w:tc>
      </w:tr>
      <w:tr w14:paraId="1D39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51DBB8C">
            <w:pPr>
              <w:jc w:val="left"/>
              <w:rPr>
                <w:rFonts w:hint="eastAsia" w:ascii="黑体" w:hAnsi="宋体" w:eastAsia="黑体" w:cs="黑体"/>
                <w:i w:val="0"/>
                <w:iCs w:val="0"/>
                <w:color w:val="000000"/>
                <w:sz w:val="18"/>
                <w:szCs w:val="18"/>
                <w:u w:val="none"/>
              </w:rPr>
            </w:pPr>
          </w:p>
        </w:tc>
        <w:tc>
          <w:tcPr>
            <w:tcW w:w="7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360D55">
            <w:pPr>
              <w:jc w:val="left"/>
              <w:rPr>
                <w:rFonts w:hint="eastAsia" w:ascii="黑体" w:hAnsi="宋体" w:eastAsia="黑体" w:cs="黑体"/>
                <w:i w:val="0"/>
                <w:iCs w:val="0"/>
                <w:color w:val="000000"/>
                <w:sz w:val="18"/>
                <w:szCs w:val="18"/>
                <w:u w:val="none"/>
              </w:rPr>
            </w:pPr>
          </w:p>
        </w:tc>
        <w:tc>
          <w:tcPr>
            <w:tcW w:w="10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13D5E3">
            <w:pPr>
              <w:jc w:val="left"/>
              <w:rPr>
                <w:rFonts w:hint="eastAsia" w:ascii="黑体" w:hAnsi="宋体" w:eastAsia="黑体" w:cs="黑体"/>
                <w:i w:val="0"/>
                <w:iCs w:val="0"/>
                <w:color w:val="000000"/>
                <w:sz w:val="18"/>
                <w:szCs w:val="18"/>
                <w:u w:val="none"/>
              </w:rPr>
            </w:pPr>
          </w:p>
        </w:tc>
        <w:tc>
          <w:tcPr>
            <w:tcW w:w="32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4D188A">
            <w:pPr>
              <w:jc w:val="left"/>
              <w:rPr>
                <w:rFonts w:hint="eastAsia" w:ascii="黑体" w:hAnsi="宋体" w:eastAsia="黑体" w:cs="黑体"/>
                <w:i w:val="0"/>
                <w:iCs w:val="0"/>
                <w:color w:val="000000"/>
                <w:sz w:val="18"/>
                <w:szCs w:val="18"/>
                <w:u w:val="none"/>
              </w:rPr>
            </w:pPr>
          </w:p>
        </w:tc>
        <w:tc>
          <w:tcPr>
            <w:tcW w:w="6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0EBFE8">
            <w:pPr>
              <w:jc w:val="left"/>
              <w:rPr>
                <w:rFonts w:hint="eastAsia" w:ascii="黑体" w:hAnsi="宋体" w:eastAsia="黑体" w:cs="黑体"/>
                <w:i w:val="0"/>
                <w:iCs w:val="0"/>
                <w:color w:val="000000"/>
                <w:sz w:val="18"/>
                <w:szCs w:val="18"/>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231B91">
            <w:pPr>
              <w:jc w:val="left"/>
              <w:rPr>
                <w:rFonts w:hint="eastAsia" w:ascii="黑体" w:hAnsi="宋体" w:eastAsia="黑体" w:cs="黑体"/>
                <w:i w:val="0"/>
                <w:iCs w:val="0"/>
                <w:color w:val="000000"/>
                <w:sz w:val="18"/>
                <w:szCs w:val="18"/>
                <w:u w:val="none"/>
              </w:rPr>
            </w:pPr>
          </w:p>
        </w:tc>
        <w:tc>
          <w:tcPr>
            <w:tcW w:w="671" w:type="dxa"/>
            <w:gridSpan w:val="2"/>
            <w:vMerge w:val="continue"/>
            <w:tcBorders>
              <w:left w:val="single" w:color="000000" w:sz="4" w:space="0"/>
              <w:bottom w:val="single" w:color="000000" w:sz="4" w:space="0"/>
              <w:right w:val="single" w:color="000000" w:sz="4" w:space="0"/>
            </w:tcBorders>
            <w:shd w:val="clear" w:color="FFFFFF" w:fill="FFFFFF"/>
            <w:vAlign w:val="center"/>
          </w:tcPr>
          <w:p w14:paraId="7653006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p>
        </w:tc>
        <w:tc>
          <w:tcPr>
            <w:tcW w:w="848" w:type="dxa"/>
            <w:vMerge w:val="continue"/>
            <w:tcBorders>
              <w:left w:val="single" w:color="000000" w:sz="4" w:space="0"/>
              <w:bottom w:val="single" w:color="000000" w:sz="4" w:space="0"/>
              <w:right w:val="single" w:color="000000" w:sz="4" w:space="0"/>
            </w:tcBorders>
            <w:shd w:val="clear" w:color="FFFFFF" w:fill="FFFFFF"/>
            <w:vAlign w:val="center"/>
          </w:tcPr>
          <w:p w14:paraId="30320DD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43D9A76E">
            <w:pPr>
              <w:rPr>
                <w:rFonts w:hint="default" w:ascii="??" w:hAnsi="??" w:eastAsia="??" w:cs="??"/>
                <w:i w:val="0"/>
                <w:iCs w:val="0"/>
                <w:color w:val="000000"/>
                <w:sz w:val="18"/>
                <w:szCs w:val="18"/>
                <w:u w:val="none"/>
              </w:rPr>
            </w:pPr>
          </w:p>
        </w:tc>
      </w:tr>
      <w:tr w14:paraId="79BF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4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0EF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3C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011503008001</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B9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康复楼一层西侧扶梯防坠落栏杆</w:t>
            </w:r>
          </w:p>
        </w:tc>
        <w:tc>
          <w:tcPr>
            <w:tcW w:w="32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8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要求:本项目为在原结构上安装护栏，安装前需拆除现状原有的部分结构，安装护栏至少高于扶手垂直距离600mm、材质为304不锈钢、​壁厚​：主要受力杆件（如立柱、主要扶手管）的壁厚不应小于1.5mm，一般杆件不宜小于1.2mm，护栏垂直杆件之间的净距不应大于0.11米（110毫米）​​，护栏需要能承受一定的水平推力护栏抗水平荷载不应小于1000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2.固定方式:防坠护栏由护栏、护栏立柱、支撑柱、连接件和标准件组成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3.固定配件种类:不锈钢螺丝钉、连接片、柳螺母等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4.其他要求：详见图纸设计及规范</w:t>
            </w:r>
          </w:p>
        </w:tc>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71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4A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84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D7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w:t>
            </w:r>
          </w:p>
        </w:tc>
        <w:tc>
          <w:tcPr>
            <w:tcW w:w="240" w:type="dxa"/>
            <w:tcBorders>
              <w:top w:val="nil"/>
              <w:left w:val="nil"/>
              <w:bottom w:val="nil"/>
              <w:right w:val="nil"/>
            </w:tcBorders>
            <w:shd w:val="clear" w:color="auto" w:fill="auto"/>
            <w:noWrap/>
            <w:vAlign w:val="bottom"/>
          </w:tcPr>
          <w:p w14:paraId="6DEE9924">
            <w:pPr>
              <w:rPr>
                <w:rFonts w:hint="default" w:ascii="??" w:hAnsi="??" w:eastAsia="??" w:cs="??"/>
                <w:i w:val="0"/>
                <w:iCs w:val="0"/>
                <w:color w:val="000000"/>
                <w:sz w:val="18"/>
                <w:szCs w:val="18"/>
                <w:u w:val="none"/>
              </w:rPr>
            </w:pPr>
          </w:p>
        </w:tc>
      </w:tr>
      <w:tr w14:paraId="6C70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5" w:hRule="atLeast"/>
        </w:trPr>
        <w:tc>
          <w:tcPr>
            <w:tcW w:w="4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ED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CF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011503008002</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66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康复楼一层东侧扶梯防坠落栏杆</w:t>
            </w:r>
          </w:p>
        </w:tc>
        <w:tc>
          <w:tcPr>
            <w:tcW w:w="32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96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要求:本项目为在原结构上安装护栏，安装前需拆除现状原有的部分结构，安装护栏至少高于扶手垂直距离600mm、材质为304不锈钢、​壁厚​：主要受力杆件（如立柱、主要扶手管）的壁厚不应小于1.5mm，一般杆件不宜小于1.2mm，护栏垂直杆件之间的净距不应大于0.11米（110毫米）​​，护栏需要能承受一定的水平推力护栏抗水平荷载不应小于1000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2.固定方式:防坠护栏由护栏、护栏立柱、支撑柱、连接件和标准件组成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3.固定配件种类:不锈钢螺丝钉、连接片、柳螺母等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4.其他要求：详见图纸设计及规范</w:t>
            </w:r>
          </w:p>
        </w:tc>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BE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98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65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0B5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w:t>
            </w:r>
          </w:p>
        </w:tc>
        <w:tc>
          <w:tcPr>
            <w:tcW w:w="240" w:type="dxa"/>
            <w:tcBorders>
              <w:top w:val="nil"/>
              <w:left w:val="nil"/>
              <w:bottom w:val="nil"/>
              <w:right w:val="nil"/>
            </w:tcBorders>
            <w:shd w:val="clear" w:color="auto" w:fill="auto"/>
            <w:noWrap/>
            <w:vAlign w:val="bottom"/>
          </w:tcPr>
          <w:p w14:paraId="106173E2">
            <w:pPr>
              <w:rPr>
                <w:rFonts w:hint="default" w:ascii="??" w:hAnsi="??" w:eastAsia="??" w:cs="??"/>
                <w:i w:val="0"/>
                <w:iCs w:val="0"/>
                <w:color w:val="000000"/>
                <w:sz w:val="18"/>
                <w:szCs w:val="18"/>
                <w:u w:val="none"/>
              </w:rPr>
            </w:pPr>
          </w:p>
        </w:tc>
      </w:tr>
      <w:tr w14:paraId="62EE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4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202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A4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011503008003</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AB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康复楼二层东侧扶梯防坠落栏杆</w:t>
            </w:r>
          </w:p>
        </w:tc>
        <w:tc>
          <w:tcPr>
            <w:tcW w:w="32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3E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要求:本项目为在原结构上安装护栏，安装前需拆除现状原有的部分结构，安装护栏至少高于扶手垂直距离600mm、材质为304不锈钢、​壁厚​：主要受力杆件（如立柱、主要扶手管）的壁厚不应小于1.5mm，一般杆件不宜小于1.2mm，护栏垂直杆件之间的净距不应大于0.11米（110毫米）​​，护栏需要能承受一定的水平推力护栏抗水平荷载不应小于1000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2.固定方式:防坠护栏由护栏、护栏立柱、支撑柱、连接件和标准件组成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3.固定配件种类:不锈钢螺丝钉、连接片、柳螺母等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4.其他要求：详见图纸设计及规范</w:t>
            </w:r>
          </w:p>
        </w:tc>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EA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AA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BA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E41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w:t>
            </w:r>
          </w:p>
        </w:tc>
        <w:tc>
          <w:tcPr>
            <w:tcW w:w="240" w:type="dxa"/>
            <w:tcBorders>
              <w:top w:val="nil"/>
              <w:left w:val="nil"/>
              <w:bottom w:val="nil"/>
              <w:right w:val="nil"/>
            </w:tcBorders>
            <w:shd w:val="clear" w:color="auto" w:fill="auto"/>
            <w:noWrap/>
            <w:vAlign w:val="bottom"/>
          </w:tcPr>
          <w:p w14:paraId="60579330">
            <w:pPr>
              <w:rPr>
                <w:rFonts w:hint="default" w:ascii="??" w:hAnsi="??" w:eastAsia="??" w:cs="??"/>
                <w:i w:val="0"/>
                <w:iCs w:val="0"/>
                <w:color w:val="000000"/>
                <w:sz w:val="18"/>
                <w:szCs w:val="18"/>
                <w:u w:val="none"/>
              </w:rPr>
            </w:pPr>
          </w:p>
        </w:tc>
      </w:tr>
      <w:tr w14:paraId="1264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5" w:hRule="atLeast"/>
        </w:trPr>
        <w:tc>
          <w:tcPr>
            <w:tcW w:w="4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1B1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27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011503008004</w:t>
            </w:r>
          </w:p>
        </w:tc>
        <w:tc>
          <w:tcPr>
            <w:tcW w:w="10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DA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康复楼二层西侧侧扶梯防坠落栏</w:t>
            </w:r>
          </w:p>
        </w:tc>
        <w:tc>
          <w:tcPr>
            <w:tcW w:w="32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37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要求:本项目为在原结构上安装护栏，安装前需拆除现状原有的部分结构，安装护栏至少高于扶手垂直距离600mm、材质为304不锈钢、​壁厚​：主要受力杆件（如立柱、主要扶手管）的壁厚不应小于1.5mm，一般杆件不宜小于1.2mm，护栏垂直杆件之间的净距不应大于0.11米（110毫米）​​，护栏需要能承受一定的水平推力护栏抗水平荷载不应小于1000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2.固定方式:防坠护栏由护栏、护栏立柱、支撑柱、连接件和标准件组成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3.固定配件种类:不锈钢螺丝钉、连接片、柳螺母等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4.其他要求：详见图纸设计及规范</w:t>
            </w:r>
          </w:p>
        </w:tc>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DF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15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70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9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4C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16310</w:t>
            </w:r>
          </w:p>
        </w:tc>
        <w:tc>
          <w:tcPr>
            <w:tcW w:w="240" w:type="dxa"/>
            <w:tcBorders>
              <w:top w:val="nil"/>
              <w:left w:val="nil"/>
              <w:bottom w:val="nil"/>
              <w:right w:val="nil"/>
            </w:tcBorders>
            <w:shd w:val="clear" w:color="auto" w:fill="auto"/>
            <w:noWrap/>
            <w:vAlign w:val="bottom"/>
          </w:tcPr>
          <w:p w14:paraId="2AED694F">
            <w:pPr>
              <w:rPr>
                <w:rFonts w:hint="default" w:ascii="??" w:hAnsi="??" w:eastAsia="??" w:cs="??"/>
                <w:i w:val="0"/>
                <w:iCs w:val="0"/>
                <w:color w:val="000000"/>
                <w:sz w:val="18"/>
                <w:szCs w:val="18"/>
                <w:u w:val="none"/>
              </w:rPr>
            </w:pPr>
          </w:p>
        </w:tc>
      </w:tr>
      <w:tr w14:paraId="5C40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216"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61B88D3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合    计</w:t>
            </w:r>
          </w:p>
        </w:tc>
        <w:tc>
          <w:tcPr>
            <w:tcW w:w="94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A643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65240</w:t>
            </w:r>
          </w:p>
        </w:tc>
        <w:tc>
          <w:tcPr>
            <w:tcW w:w="240" w:type="dxa"/>
            <w:tcBorders>
              <w:top w:val="nil"/>
              <w:left w:val="nil"/>
              <w:bottom w:val="nil"/>
              <w:right w:val="nil"/>
            </w:tcBorders>
            <w:shd w:val="clear" w:color="auto" w:fill="auto"/>
            <w:noWrap/>
            <w:vAlign w:val="bottom"/>
          </w:tcPr>
          <w:p w14:paraId="13DB9B62">
            <w:pPr>
              <w:rPr>
                <w:rFonts w:hint="default" w:ascii="??" w:hAnsi="??" w:eastAsia="??" w:cs="??"/>
                <w:i w:val="0"/>
                <w:iCs w:val="0"/>
                <w:color w:val="000000"/>
                <w:sz w:val="18"/>
                <w:szCs w:val="18"/>
                <w:u w:val="none"/>
              </w:rPr>
            </w:pPr>
          </w:p>
        </w:tc>
      </w:tr>
    </w:tbl>
    <w:p w14:paraId="06A63555">
      <w:pPr>
        <w:numPr>
          <w:ilvl w:val="0"/>
          <w:numId w:val="0"/>
        </w:numPr>
        <w:rPr>
          <w:rFonts w:hint="eastAsia"/>
          <w:lang w:val="en-US" w:eastAsia="zh-CN"/>
        </w:rPr>
      </w:pPr>
    </w:p>
    <w:p w14:paraId="25BDA988">
      <w:pPr>
        <w:numPr>
          <w:ilvl w:val="0"/>
          <w:numId w:val="0"/>
        </w:numPr>
        <w:rPr>
          <w:rFonts w:hint="eastAsia"/>
          <w:lang w:val="en-US" w:eastAsia="zh-CN"/>
        </w:rPr>
      </w:pPr>
      <w:r>
        <w:rPr>
          <w:rFonts w:hint="eastAsia"/>
          <w:lang w:val="en-US" w:eastAsia="zh-CN"/>
        </w:rPr>
        <w:drawing>
          <wp:inline distT="0" distB="0" distL="114300" distR="114300">
            <wp:extent cx="5264785" cy="3947160"/>
            <wp:effectExtent l="0" t="0" r="12065" b="15240"/>
            <wp:docPr id="1" name="图片 1" descr="33fd0b95b39cfab06424c9a9bfcc9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fd0b95b39cfab06424c9a9bfcc9cbc"/>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1C955108">
      <w:pPr>
        <w:numPr>
          <w:ilvl w:val="0"/>
          <w:numId w:val="0"/>
        </w:numPr>
        <w:jc w:val="center"/>
        <w:rPr>
          <w:rFonts w:hint="eastAsia"/>
          <w:lang w:val="en-US" w:eastAsia="zh-CN"/>
        </w:rPr>
      </w:pPr>
      <w:r>
        <w:rPr>
          <w:rFonts w:hint="eastAsia"/>
          <w:lang w:val="en-US" w:eastAsia="zh-CN"/>
        </w:rPr>
        <w:t>（参考样图）</w:t>
      </w: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pPr>
        <w:jc w:val="right"/>
      </w:pPr>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C7E1D"/>
    <w:multiLevelType w:val="singleLevel"/>
    <w:tmpl w:val="B9CC7E1D"/>
    <w:lvl w:ilvl="0" w:tentative="0">
      <w:start w:val="2"/>
      <w:numFmt w:val="decimal"/>
      <w:suff w:val="nothing"/>
      <w:lvlText w:val="%1、"/>
      <w:lvlJc w:val="left"/>
    </w:lvl>
  </w:abstractNum>
  <w:abstractNum w:abstractNumId="1">
    <w:nsid w:val="1164FB7C"/>
    <w:multiLevelType w:val="singleLevel"/>
    <w:tmpl w:val="1164FB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215FB"/>
    <w:rsid w:val="27644D65"/>
    <w:rsid w:val="37655B75"/>
    <w:rsid w:val="3BEC29FF"/>
    <w:rsid w:val="3EAA73F0"/>
    <w:rsid w:val="60F3624E"/>
    <w:rsid w:val="711A383D"/>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qFormat/>
    <w:uiPriority w:val="0"/>
    <w:rPr>
      <w:rFonts w:hint="default" w:ascii="Arial" w:hAnsi="Arial" w:cs="Arial"/>
      <w:color w:val="000000"/>
      <w:sz w:val="18"/>
      <w:szCs w:val="18"/>
      <w:u w:val="none"/>
    </w:rPr>
  </w:style>
  <w:style w:type="character" w:customStyle="1" w:styleId="10">
    <w:name w:val="font41"/>
    <w:basedOn w:val="4"/>
    <w:qFormat/>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2520</Characters>
  <Lines>0</Lines>
  <Paragraphs>0</Paragraphs>
  <TotalTime>2</TotalTime>
  <ScaleCrop>false</ScaleCrop>
  <LinksUpToDate>false</LinksUpToDate>
  <CharactersWithSpaces>2850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2025-10-22T07:47:17Z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