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lang w:val="en-US" w:eastAsia="zh-CN"/>
        </w:rPr>
      </w:pPr>
      <w:bookmarkStart w:id="0" w:name="_GoBack"/>
      <w:bookmarkEnd w:id="0"/>
      <w:r>
        <w:rPr>
          <w:rFonts w:hint="eastAsia"/>
          <w:lang w:val="en-US" w:eastAsia="zh-CN"/>
        </w:rPr>
        <w:t>附件：报价材料包含报价单、资质文件、参数、诚信承诺书</w:t>
      </w:r>
    </w:p>
    <w:p w14:paraId="6958C624">
      <w:pPr>
        <w:numPr>
          <w:ilvl w:val="0"/>
          <w:numId w:val="1"/>
        </w:numPr>
        <w:rPr>
          <w:rFonts w:hint="default"/>
          <w:lang w:val="en-US" w:eastAsia="zh-CN"/>
        </w:rPr>
      </w:pPr>
      <w:r>
        <w:rPr>
          <w:rFonts w:hint="eastAsia"/>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667"/>
        <w:gridCol w:w="1991"/>
      </w:tblGrid>
      <w:tr w14:paraId="5F7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noWrap w:val="0"/>
            <w:vAlign w:val="center"/>
          </w:tcPr>
          <w:p w14:paraId="7F6C1A4A">
            <w:pPr>
              <w:widowControl/>
              <w:spacing w:line="405" w:lineRule="atLeast"/>
              <w:jc w:val="center"/>
              <w:rPr>
                <w:sz w:val="28"/>
                <w:szCs w:val="28"/>
              </w:rPr>
            </w:pPr>
            <w:r>
              <w:rPr>
                <w:rFonts w:hint="eastAsia" w:ascii="宋体" w:hAnsi="宋体" w:cs="宋体"/>
                <w:color w:val="333333"/>
                <w:kern w:val="0"/>
                <w:szCs w:val="21"/>
              </w:rPr>
              <w:t>序号</w:t>
            </w:r>
          </w:p>
        </w:tc>
        <w:tc>
          <w:tcPr>
            <w:tcW w:w="5667" w:type="dxa"/>
            <w:noWrap w:val="0"/>
            <w:vAlign w:val="center"/>
          </w:tcPr>
          <w:p w14:paraId="4731ADEA">
            <w:pPr>
              <w:widowControl/>
              <w:spacing w:line="405" w:lineRule="atLeast"/>
              <w:jc w:val="center"/>
              <w:rPr>
                <w:rFonts w:hint="default" w:eastAsiaTheme="minorEastAsia"/>
                <w:sz w:val="28"/>
                <w:szCs w:val="28"/>
                <w:lang w:val="en-US" w:eastAsia="zh-CN"/>
              </w:rPr>
            </w:pPr>
            <w:r>
              <w:rPr>
                <w:rFonts w:hint="eastAsia" w:ascii="宋体" w:hAnsi="宋体" w:cs="宋体"/>
                <w:color w:val="333333"/>
                <w:kern w:val="0"/>
                <w:szCs w:val="21"/>
                <w:lang w:val="en-US" w:eastAsia="zh-CN"/>
              </w:rPr>
              <w:t>服务内容</w:t>
            </w:r>
          </w:p>
        </w:tc>
        <w:tc>
          <w:tcPr>
            <w:tcW w:w="1991" w:type="dxa"/>
            <w:noWrap w:val="0"/>
            <w:vAlign w:val="center"/>
          </w:tcPr>
          <w:p w14:paraId="5A24C6F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报价</w:t>
            </w:r>
          </w:p>
        </w:tc>
      </w:tr>
      <w:tr w14:paraId="072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5E686F">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5667" w:type="dxa"/>
            <w:noWrap w:val="0"/>
            <w:vAlign w:val="center"/>
          </w:tcPr>
          <w:p w14:paraId="258FB224">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清池街道社区卫生服务中心现有排烟管道位于保税区管委会餐厅门口上方，将烟道位置移动到西墙</w:t>
            </w:r>
          </w:p>
        </w:tc>
        <w:tc>
          <w:tcPr>
            <w:tcW w:w="1991" w:type="dxa"/>
            <w:noWrap w:val="0"/>
            <w:vAlign w:val="center"/>
          </w:tcPr>
          <w:p w14:paraId="09B83F5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2"/>
        </w:numPr>
        <w:rPr>
          <w:rFonts w:hint="eastAsia"/>
          <w:lang w:val="en-US" w:eastAsia="zh-CN"/>
        </w:rPr>
      </w:pPr>
      <w:r>
        <w:rPr>
          <w:rFonts w:hint="eastAsia"/>
          <w:lang w:val="en-US" w:eastAsia="zh-CN"/>
        </w:rPr>
        <w:t>供应商资质文件</w:t>
      </w:r>
    </w:p>
    <w:p w14:paraId="1B264460">
      <w:pPr>
        <w:numPr>
          <w:ilvl w:val="0"/>
          <w:numId w:val="2"/>
        </w:numPr>
        <w:rPr>
          <w:rFonts w:hint="eastAsia"/>
          <w:lang w:val="en-US" w:eastAsia="zh-CN"/>
        </w:rPr>
      </w:pPr>
      <w:r>
        <w:rPr>
          <w:rFonts w:hint="eastAsia"/>
          <w:lang w:val="en-US" w:eastAsia="zh-CN"/>
        </w:rPr>
        <w:t>改造参数：</w:t>
      </w:r>
    </w:p>
    <w:p w14:paraId="74FD43C0">
      <w:pPr>
        <w:numPr>
          <w:ilvl w:val="0"/>
          <w:numId w:val="0"/>
        </w:numPr>
        <w:rPr>
          <w:rFonts w:hint="eastAsia"/>
          <w:lang w:val="en-US" w:eastAsia="zh-CN"/>
        </w:rPr>
      </w:pPr>
      <w:r>
        <w:rPr>
          <w:rFonts w:hint="eastAsia"/>
          <w:lang w:val="en-US" w:eastAsia="zh-CN"/>
        </w:rPr>
        <w:drawing>
          <wp:inline distT="0" distB="0" distL="114300" distR="114300">
            <wp:extent cx="5266690" cy="3950335"/>
            <wp:effectExtent l="0" t="0" r="10160" b="12065"/>
            <wp:docPr id="2" name="图片 2" descr="lQDPD2egOSFa2WHNA8DNBQCw9UxieCWt-BQIlVqFZlX4AA_1280_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DPD2egOSFa2WHNA8DNBQCw9UxieCWt-BQIlVqFZlX4AA_1280_960"/>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tbl>
      <w:tblPr>
        <w:tblStyle w:val="2"/>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0"/>
        <w:gridCol w:w="1849"/>
        <w:gridCol w:w="959"/>
        <w:gridCol w:w="959"/>
        <w:gridCol w:w="970"/>
        <w:gridCol w:w="960"/>
      </w:tblGrid>
      <w:tr w14:paraId="71EA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67" w:type="dxa"/>
            <w:gridSpan w:val="6"/>
            <w:tcBorders>
              <w:top w:val="nil"/>
              <w:left w:val="single" w:color="000000" w:sz="4" w:space="0"/>
              <w:bottom w:val="nil"/>
              <w:right w:val="nil"/>
            </w:tcBorders>
            <w:shd w:val="clear" w:color="auto" w:fill="auto"/>
            <w:noWrap/>
            <w:vAlign w:val="center"/>
          </w:tcPr>
          <w:p w14:paraId="4E45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清池社区中心（保税）排烟管道改装</w:t>
            </w:r>
          </w:p>
        </w:tc>
      </w:tr>
      <w:tr w14:paraId="3B55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D37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85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4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5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6C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D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DB5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1B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B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Ф</w:t>
            </w:r>
            <w:r>
              <w:rPr>
                <w:rStyle w:val="6"/>
                <w:rFonts w:eastAsia="宋体"/>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11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09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A5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9F43">
            <w:pPr>
              <w:rPr>
                <w:rFonts w:hint="eastAsia" w:ascii="宋体" w:hAnsi="宋体" w:eastAsia="宋体" w:cs="宋体"/>
                <w:i w:val="0"/>
                <w:iCs w:val="0"/>
                <w:color w:val="000000"/>
                <w:sz w:val="22"/>
                <w:szCs w:val="22"/>
                <w:u w:val="none"/>
              </w:rPr>
            </w:pPr>
          </w:p>
        </w:tc>
      </w:tr>
      <w:tr w14:paraId="0A39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B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2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Ф200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7B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71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FA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177B">
            <w:pPr>
              <w:rPr>
                <w:rFonts w:hint="eastAsia" w:ascii="宋体" w:hAnsi="宋体" w:eastAsia="宋体" w:cs="宋体"/>
                <w:i w:val="0"/>
                <w:iCs w:val="0"/>
                <w:color w:val="000000"/>
                <w:sz w:val="22"/>
                <w:szCs w:val="22"/>
                <w:u w:val="none"/>
              </w:rPr>
            </w:pPr>
          </w:p>
        </w:tc>
      </w:tr>
      <w:tr w14:paraId="637D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DBD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26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Ф200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AB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F8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04C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0BDA">
            <w:pPr>
              <w:rPr>
                <w:rFonts w:hint="eastAsia" w:ascii="宋体" w:hAnsi="宋体" w:eastAsia="宋体" w:cs="宋体"/>
                <w:i w:val="0"/>
                <w:iCs w:val="0"/>
                <w:color w:val="000000"/>
                <w:sz w:val="22"/>
                <w:szCs w:val="22"/>
                <w:u w:val="none"/>
              </w:rPr>
            </w:pPr>
          </w:p>
        </w:tc>
      </w:tr>
      <w:tr w14:paraId="31A9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7F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A5C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Ф200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E7B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8E0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C1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D641">
            <w:pPr>
              <w:rPr>
                <w:rFonts w:hint="eastAsia" w:ascii="宋体" w:hAnsi="宋体" w:eastAsia="宋体" w:cs="宋体"/>
                <w:i w:val="0"/>
                <w:iCs w:val="0"/>
                <w:color w:val="000000"/>
                <w:sz w:val="22"/>
                <w:szCs w:val="22"/>
                <w:u w:val="none"/>
              </w:rPr>
            </w:pPr>
          </w:p>
        </w:tc>
      </w:tr>
      <w:tr w14:paraId="3698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12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开墙孔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D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Ф250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C7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D6A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E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D0ED">
            <w:pPr>
              <w:rPr>
                <w:rFonts w:hint="eastAsia" w:ascii="宋体" w:hAnsi="宋体" w:eastAsia="宋体" w:cs="宋体"/>
                <w:i w:val="0"/>
                <w:iCs w:val="0"/>
                <w:color w:val="000000"/>
                <w:sz w:val="22"/>
                <w:szCs w:val="22"/>
                <w:u w:val="none"/>
              </w:rPr>
            </w:pPr>
          </w:p>
        </w:tc>
      </w:tr>
      <w:tr w14:paraId="7065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91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开楼板孔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F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Ф250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4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37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23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0A39">
            <w:pPr>
              <w:rPr>
                <w:rFonts w:hint="eastAsia" w:ascii="宋体" w:hAnsi="宋体" w:eastAsia="宋体" w:cs="宋体"/>
                <w:i w:val="0"/>
                <w:iCs w:val="0"/>
                <w:color w:val="000000"/>
                <w:sz w:val="22"/>
                <w:szCs w:val="22"/>
                <w:u w:val="none"/>
              </w:rPr>
            </w:pPr>
          </w:p>
        </w:tc>
      </w:tr>
      <w:tr w14:paraId="3FF1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开铝塑板外墙口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17E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F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3E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BD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19AF">
            <w:pPr>
              <w:rPr>
                <w:rFonts w:hint="eastAsia" w:ascii="宋体" w:hAnsi="宋体" w:eastAsia="宋体" w:cs="宋体"/>
                <w:i w:val="0"/>
                <w:iCs w:val="0"/>
                <w:color w:val="000000"/>
                <w:sz w:val="22"/>
                <w:szCs w:val="22"/>
                <w:u w:val="none"/>
              </w:rPr>
            </w:pPr>
          </w:p>
        </w:tc>
      </w:tr>
      <w:tr w14:paraId="7395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17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吊筋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DD5">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6A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E7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C7E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0C0">
            <w:pPr>
              <w:rPr>
                <w:rFonts w:hint="eastAsia" w:ascii="宋体" w:hAnsi="宋体" w:eastAsia="宋体" w:cs="宋体"/>
                <w:i w:val="0"/>
                <w:iCs w:val="0"/>
                <w:color w:val="000000"/>
                <w:sz w:val="22"/>
                <w:szCs w:val="22"/>
                <w:u w:val="none"/>
              </w:rPr>
            </w:pPr>
          </w:p>
        </w:tc>
      </w:tr>
      <w:tr w14:paraId="1C98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F97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木方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8B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02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10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42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1BDA">
            <w:pPr>
              <w:rPr>
                <w:rFonts w:hint="eastAsia" w:ascii="宋体" w:hAnsi="宋体" w:eastAsia="宋体" w:cs="宋体"/>
                <w:i w:val="0"/>
                <w:iCs w:val="0"/>
                <w:color w:val="000000"/>
                <w:sz w:val="22"/>
                <w:szCs w:val="22"/>
                <w:u w:val="none"/>
              </w:rPr>
            </w:pPr>
          </w:p>
        </w:tc>
      </w:tr>
      <w:tr w14:paraId="57C2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63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5A7C">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D6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CB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55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1748">
            <w:pPr>
              <w:rPr>
                <w:rFonts w:hint="eastAsia" w:ascii="宋体" w:hAnsi="宋体" w:eastAsia="宋体" w:cs="宋体"/>
                <w:i w:val="0"/>
                <w:iCs w:val="0"/>
                <w:color w:val="000000"/>
                <w:sz w:val="22"/>
                <w:szCs w:val="22"/>
                <w:u w:val="none"/>
              </w:rPr>
            </w:pPr>
          </w:p>
        </w:tc>
      </w:tr>
      <w:tr w14:paraId="6A5E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6FB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堵墙孔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4C79">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CD6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A5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744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8B3">
            <w:pPr>
              <w:rPr>
                <w:rFonts w:hint="eastAsia" w:ascii="宋体" w:hAnsi="宋体" w:eastAsia="宋体" w:cs="宋体"/>
                <w:i w:val="0"/>
                <w:iCs w:val="0"/>
                <w:color w:val="000000"/>
                <w:sz w:val="22"/>
                <w:szCs w:val="22"/>
                <w:u w:val="none"/>
              </w:rPr>
            </w:pPr>
          </w:p>
        </w:tc>
      </w:tr>
      <w:tr w14:paraId="1915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F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81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B2BB">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5F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3C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B426">
            <w:pPr>
              <w:rPr>
                <w:rFonts w:hint="eastAsia" w:ascii="宋体" w:hAnsi="宋体" w:eastAsia="宋体" w:cs="宋体"/>
                <w:i w:val="0"/>
                <w:iCs w:val="0"/>
                <w:color w:val="000000"/>
                <w:sz w:val="22"/>
                <w:szCs w:val="22"/>
                <w:u w:val="none"/>
              </w:rPr>
            </w:pPr>
          </w:p>
        </w:tc>
      </w:tr>
      <w:tr w14:paraId="36AA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5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2E21">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2D1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133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60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38C">
            <w:pPr>
              <w:rPr>
                <w:rFonts w:hint="eastAsia" w:ascii="宋体" w:hAnsi="宋体" w:eastAsia="宋体" w:cs="宋体"/>
                <w:i w:val="0"/>
                <w:iCs w:val="0"/>
                <w:color w:val="000000"/>
                <w:sz w:val="22"/>
                <w:szCs w:val="22"/>
                <w:u w:val="none"/>
              </w:rPr>
            </w:pPr>
          </w:p>
        </w:tc>
      </w:tr>
      <w:tr w14:paraId="46E3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061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89B">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94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F8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A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B51">
            <w:pPr>
              <w:rPr>
                <w:rFonts w:hint="eastAsia" w:ascii="宋体" w:hAnsi="宋体" w:eastAsia="宋体" w:cs="宋体"/>
                <w:i w:val="0"/>
                <w:iCs w:val="0"/>
                <w:color w:val="000000"/>
                <w:sz w:val="22"/>
                <w:szCs w:val="22"/>
                <w:u w:val="none"/>
              </w:rPr>
            </w:pPr>
          </w:p>
        </w:tc>
      </w:tr>
      <w:tr w14:paraId="7606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A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风机、管道、百叶窗等</w:t>
            </w:r>
            <w:r>
              <w:rPr>
                <w:rStyle w:val="6"/>
                <w:rFonts w:eastAsia="宋体"/>
                <w:lang w:val="en-US" w:eastAsia="zh-CN" w:bidi="ar"/>
              </w:rPr>
              <w:br w:type="textWrapping"/>
            </w:r>
            <w:r>
              <w:rPr>
                <w:rStyle w:val="5"/>
                <w:lang w:val="en-US" w:eastAsia="zh-CN" w:bidi="ar"/>
              </w:rPr>
              <w:t>机械安装费，外墙铝塑板恢复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DD0">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5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1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8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F9F5">
            <w:pPr>
              <w:rPr>
                <w:rFonts w:hint="eastAsia" w:ascii="宋体" w:hAnsi="宋体" w:eastAsia="宋体" w:cs="宋体"/>
                <w:i w:val="0"/>
                <w:iCs w:val="0"/>
                <w:color w:val="000000"/>
                <w:sz w:val="22"/>
                <w:szCs w:val="22"/>
                <w:u w:val="none"/>
              </w:rPr>
            </w:pPr>
          </w:p>
        </w:tc>
      </w:tr>
      <w:tr w14:paraId="7C0A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室内吊顶拆除及恢复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2385">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94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B9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C663">
            <w:pPr>
              <w:rPr>
                <w:rFonts w:hint="eastAsia" w:ascii="宋体" w:hAnsi="宋体" w:eastAsia="宋体" w:cs="宋体"/>
                <w:i w:val="0"/>
                <w:iCs w:val="0"/>
                <w:color w:val="000000"/>
                <w:sz w:val="22"/>
                <w:szCs w:val="22"/>
                <w:u w:val="none"/>
              </w:rPr>
            </w:pPr>
          </w:p>
        </w:tc>
      </w:tr>
      <w:tr w14:paraId="5A8E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1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23ED">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8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8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1F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012E">
            <w:pPr>
              <w:rPr>
                <w:rFonts w:hint="eastAsia" w:ascii="宋体" w:hAnsi="宋体" w:eastAsia="宋体" w:cs="宋体"/>
                <w:i w:val="0"/>
                <w:iCs w:val="0"/>
                <w:color w:val="000000"/>
                <w:sz w:val="22"/>
                <w:szCs w:val="22"/>
                <w:u w:val="none"/>
              </w:rPr>
            </w:pPr>
          </w:p>
        </w:tc>
      </w:tr>
      <w:tr w14:paraId="70D3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5EF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E3A1">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1B51">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0BED">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4D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F723">
            <w:pPr>
              <w:rPr>
                <w:rFonts w:hint="eastAsia" w:ascii="宋体" w:hAnsi="宋体" w:eastAsia="宋体" w:cs="宋体"/>
                <w:i w:val="0"/>
                <w:iCs w:val="0"/>
                <w:color w:val="000000"/>
                <w:sz w:val="22"/>
                <w:szCs w:val="22"/>
                <w:u w:val="none"/>
              </w:rPr>
            </w:pPr>
          </w:p>
        </w:tc>
      </w:tr>
    </w:tbl>
    <w:p w14:paraId="486BD344">
      <w:pPr>
        <w:numPr>
          <w:ilvl w:val="0"/>
          <w:numId w:val="0"/>
        </w:numPr>
        <w:rPr>
          <w:rFonts w:hint="eastAsia"/>
          <w:lang w:val="en-US" w:eastAsia="zh-CN"/>
        </w:rPr>
      </w:pPr>
    </w:p>
    <w:p w14:paraId="06A63555">
      <w:pPr>
        <w:numPr>
          <w:ilvl w:val="0"/>
          <w:numId w:val="0"/>
        </w:numPr>
        <w:rPr>
          <w:rFonts w:hint="eastAsia"/>
          <w:lang w:val="en-US" w:eastAsia="zh-CN"/>
        </w:rPr>
      </w:pPr>
    </w:p>
    <w:p w14:paraId="25BDA988">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C7E1D"/>
    <w:multiLevelType w:val="singleLevel"/>
    <w:tmpl w:val="B9CC7E1D"/>
    <w:lvl w:ilvl="0" w:tentative="0">
      <w:start w:val="2"/>
      <w:numFmt w:val="decimal"/>
      <w:suff w:val="nothing"/>
      <w:lvlText w:val="%1、"/>
      <w:lvlJc w:val="left"/>
    </w:lvl>
  </w:abstractNum>
  <w:abstractNum w:abstractNumId="1">
    <w:nsid w:val="1164FB7C"/>
    <w:multiLevelType w:val="singleLevel"/>
    <w:tmpl w:val="1164FB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5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uiPriority w:val="0"/>
    <w:rPr>
      <w:rFonts w:ascii="Calibri" w:hAnsi="Calibri" w:cs="Calibri"/>
      <w:color w:val="000000"/>
      <w:sz w:val="22"/>
      <w:szCs w:val="22"/>
      <w:u w:val="none"/>
    </w:rPr>
  </w:style>
  <w:style w:type="paragraph" w:customStyle="1" w:styleId="7">
    <w:name w:val="p"/>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2025-09-30T00:28:10Z</dcterms:created>
  <dc:creator>Administrator</dc:creator>
  <cp:lastModifiedBy>没点穴的武侠不好看</cp:lastModifiedBy>
  <dcterms:modified xsi:type="dcterms:W3CDTF">2025-09-30T00:28:33Z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