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lang w:val="en-US" w:eastAsia="zh-CN"/>
        </w:rPr>
      </w:pPr>
      <w:bookmarkStart w:id="0" w:name="_GoBack"/>
      <w:bookmarkEnd w:id="0"/>
      <w:r>
        <w:rPr>
          <w:rFonts w:hint="eastAsia"/>
          <w:lang w:val="en-US" w:eastAsia="zh-CN"/>
        </w:rPr>
        <w:t>附件：报价材料包含①报价单、②资质文件、③工程明细报价单、④诚信承诺书</w:t>
      </w:r>
    </w:p>
    <w:p w14:paraId="6958C624">
      <w:pPr>
        <w:numPr>
          <w:ilvl w:val="0"/>
          <w:numId w:val="1"/>
        </w:numPr>
        <w:rPr>
          <w:rFonts w:hint="default"/>
          <w:lang w:val="en-US" w:eastAsia="zh-CN"/>
        </w:rPr>
      </w:pPr>
      <w:r>
        <w:rPr>
          <w:rFonts w:hint="eastAsia"/>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lang w:val="en-US" w:eastAsia="zh-CN"/>
        </w:rPr>
        <w:t>院内</w:t>
      </w: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667"/>
        <w:gridCol w:w="1991"/>
      </w:tblGrid>
      <w:tr w14:paraId="5F7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F6C1A4A">
            <w:pPr>
              <w:widowControl/>
              <w:spacing w:line="405" w:lineRule="atLeast"/>
              <w:jc w:val="center"/>
              <w:rPr>
                <w:sz w:val="28"/>
                <w:szCs w:val="28"/>
              </w:rPr>
            </w:pPr>
            <w:r>
              <w:rPr>
                <w:rFonts w:hint="eastAsia" w:ascii="宋体" w:hAnsi="宋体" w:cs="宋体"/>
                <w:color w:val="333333"/>
                <w:kern w:val="0"/>
                <w:szCs w:val="21"/>
              </w:rPr>
              <w:t>序号</w:t>
            </w:r>
          </w:p>
        </w:tc>
        <w:tc>
          <w:tcPr>
            <w:tcW w:w="5667" w:type="dxa"/>
            <w:noWrap w:val="0"/>
            <w:vAlign w:val="center"/>
          </w:tcPr>
          <w:p w14:paraId="4731ADEA">
            <w:pPr>
              <w:widowControl/>
              <w:spacing w:line="405" w:lineRule="atLeast"/>
              <w:jc w:val="center"/>
              <w:rPr>
                <w:rFonts w:hint="default" w:eastAsiaTheme="minorEastAsia"/>
                <w:sz w:val="28"/>
                <w:szCs w:val="28"/>
                <w:lang w:val="en-US" w:eastAsia="zh-CN"/>
              </w:rPr>
            </w:pPr>
            <w:r>
              <w:rPr>
                <w:rFonts w:hint="eastAsia" w:ascii="宋体" w:hAnsi="宋体" w:cs="宋体"/>
                <w:color w:val="333333"/>
                <w:kern w:val="0"/>
                <w:szCs w:val="21"/>
                <w:lang w:val="en-US" w:eastAsia="zh-CN"/>
              </w:rPr>
              <w:t>服务内容</w:t>
            </w:r>
          </w:p>
        </w:tc>
        <w:tc>
          <w:tcPr>
            <w:tcW w:w="1991" w:type="dxa"/>
            <w:noWrap w:val="0"/>
            <w:vAlign w:val="center"/>
          </w:tcPr>
          <w:p w14:paraId="5A24C6F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报价</w:t>
            </w:r>
          </w:p>
        </w:tc>
      </w:tr>
      <w:tr w14:paraId="072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5E686F">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5667" w:type="dxa"/>
            <w:noWrap w:val="0"/>
            <w:vAlign w:val="center"/>
          </w:tcPr>
          <w:p w14:paraId="258FB224">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病理科搬迁改建</w:t>
            </w:r>
          </w:p>
        </w:tc>
        <w:tc>
          <w:tcPr>
            <w:tcW w:w="1991" w:type="dxa"/>
            <w:noWrap w:val="0"/>
            <w:vAlign w:val="center"/>
          </w:tcPr>
          <w:p w14:paraId="09B83F5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0"/>
        </w:numPr>
        <w:rPr>
          <w:rFonts w:hint="eastAsia"/>
          <w:lang w:val="en-US" w:eastAsia="zh-CN"/>
        </w:rPr>
      </w:pPr>
      <w:r>
        <w:rPr>
          <w:rFonts w:hint="eastAsia" w:asciiTheme="minorHAnsi" w:hAnsiTheme="minorHAnsi" w:eastAsiaTheme="minorEastAsia" w:cstheme="minorBidi"/>
          <w:kern w:val="2"/>
          <w:sz w:val="21"/>
          <w:szCs w:val="24"/>
          <w:lang w:val="en-US" w:eastAsia="zh-CN" w:bidi="ar-SA"/>
        </w:rPr>
        <w:t>2、</w:t>
      </w:r>
      <w:r>
        <w:rPr>
          <w:rFonts w:hint="eastAsia"/>
          <w:lang w:val="en-US" w:eastAsia="zh-CN"/>
        </w:rPr>
        <w:t>供应商资质文件</w:t>
      </w:r>
    </w:p>
    <w:p w14:paraId="1B264460">
      <w:pPr>
        <w:numPr>
          <w:ilvl w:val="0"/>
          <w:numId w:val="0"/>
        </w:numPr>
        <w:rPr>
          <w:rFonts w:hint="eastAsia"/>
          <w:lang w:val="en-US" w:eastAsia="zh-CN"/>
        </w:rPr>
      </w:pPr>
      <w:r>
        <w:rPr>
          <w:rFonts w:hint="eastAsia" w:asciiTheme="minorHAnsi" w:hAnsiTheme="minorHAnsi" w:eastAsiaTheme="minorEastAsia" w:cstheme="minorBidi"/>
          <w:kern w:val="2"/>
          <w:sz w:val="21"/>
          <w:szCs w:val="24"/>
          <w:lang w:val="en-US" w:eastAsia="zh-CN" w:bidi="ar-SA"/>
        </w:rPr>
        <w:t>3、</w:t>
      </w:r>
      <w:r>
        <w:rPr>
          <w:rFonts w:hint="eastAsia"/>
          <w:lang w:val="en-US" w:eastAsia="zh-CN"/>
        </w:rPr>
        <w:t>改造要求：</w:t>
      </w:r>
    </w:p>
    <w:p w14:paraId="7182C96E">
      <w:pPr>
        <w:numPr>
          <w:ilvl w:val="0"/>
          <w:numId w:val="0"/>
        </w:numPr>
        <w:ind w:firstLine="420" w:firstLineChars="200"/>
        <w:rPr>
          <w:rFonts w:hint="eastAsia"/>
          <w:lang w:val="en-US" w:eastAsia="zh-CN"/>
        </w:rPr>
      </w:pPr>
      <w:r>
        <w:rPr>
          <w:rFonts w:hint="eastAsia"/>
          <w:lang w:val="en-US" w:eastAsia="zh-CN"/>
        </w:rPr>
        <w:t>根据医院发展需求，原位于外科楼三楼西侧病理科需搬迁至外科楼二楼东北角（儿童康复科原址）。实验室搬迁、改建及计划运行需完善方面如下。</w:t>
      </w:r>
    </w:p>
    <w:p w14:paraId="74FD43C0">
      <w:pPr>
        <w:numPr>
          <w:ilvl w:val="0"/>
          <w:numId w:val="0"/>
        </w:numPr>
        <w:rPr>
          <w:rFonts w:hint="eastAsia"/>
          <w:lang w:val="en-US" w:eastAsia="zh-CN"/>
        </w:rPr>
      </w:pPr>
    </w:p>
    <w:tbl>
      <w:tblPr>
        <w:tblStyle w:val="2"/>
        <w:tblW w:w="9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896"/>
        <w:gridCol w:w="2946"/>
        <w:gridCol w:w="636"/>
        <w:gridCol w:w="636"/>
        <w:gridCol w:w="1266"/>
        <w:gridCol w:w="1266"/>
      </w:tblGrid>
      <w:tr w14:paraId="14DE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82" w:type="dxa"/>
            <w:gridSpan w:val="7"/>
            <w:tcBorders>
              <w:top w:val="nil"/>
              <w:left w:val="nil"/>
              <w:bottom w:val="nil"/>
              <w:right w:val="nil"/>
            </w:tcBorders>
            <w:shd w:val="clear" w:color="auto" w:fill="auto"/>
            <w:noWrap/>
            <w:vAlign w:val="center"/>
          </w:tcPr>
          <w:p w14:paraId="40741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病理实验室改造工程清单</w:t>
            </w:r>
          </w:p>
        </w:tc>
      </w:tr>
      <w:tr w14:paraId="057F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D6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8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1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C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0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r>
      <w:tr w14:paraId="53D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960A">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687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E92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7A1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39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DE0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B69E">
            <w:pPr>
              <w:jc w:val="center"/>
              <w:rPr>
                <w:rFonts w:hint="eastAsia" w:ascii="宋体" w:hAnsi="宋体" w:eastAsia="宋体" w:cs="宋体"/>
                <w:i w:val="0"/>
                <w:iCs w:val="0"/>
                <w:color w:val="000000"/>
                <w:sz w:val="21"/>
                <w:szCs w:val="21"/>
                <w:u w:val="none"/>
              </w:rPr>
            </w:pPr>
          </w:p>
        </w:tc>
      </w:tr>
      <w:tr w14:paraId="1693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1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拆除墙板</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1、原HIV实验室部分墙板拆除，缓冲间部门L墙。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2、顶板用T型铝吊装固定吊顶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E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1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14:paraId="19F1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706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41A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蜡块储存柜</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EF6E">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深度*宽度*高度（mm）：480*515*1510。每组四节，切片柜、蜡块柜各两节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44E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506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215">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3300.00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10CE">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3300</w:t>
            </w:r>
          </w:p>
        </w:tc>
      </w:tr>
      <w:tr w14:paraId="274F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07A9">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E34B">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切片存储柜</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066F">
            <w:pPr>
              <w:jc w:val="left"/>
              <w:rPr>
                <w:rFonts w:hint="eastAsia" w:ascii="宋体" w:hAnsi="宋体" w:eastAsia="宋体" w:cs="宋体"/>
                <w:i w:val="0"/>
                <w:iCs w:val="0"/>
                <w:color w:val="FF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56C1">
            <w:pPr>
              <w:jc w:val="center"/>
              <w:rPr>
                <w:rFonts w:hint="eastAsia" w:ascii="宋体" w:hAnsi="宋体" w:eastAsia="宋体" w:cs="宋体"/>
                <w:i w:val="0"/>
                <w:iCs w:val="0"/>
                <w:color w:val="FF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6FC4">
            <w:pPr>
              <w:jc w:val="center"/>
              <w:rPr>
                <w:rFonts w:hint="eastAsia" w:ascii="宋体" w:hAnsi="宋体" w:eastAsia="宋体" w:cs="宋体"/>
                <w:i w:val="0"/>
                <w:iCs w:val="0"/>
                <w:color w:val="FF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B10">
            <w:pPr>
              <w:jc w:val="center"/>
              <w:rPr>
                <w:rFonts w:hint="eastAsia" w:ascii="宋体" w:hAnsi="宋体" w:eastAsia="宋体" w:cs="宋体"/>
                <w:i w:val="0"/>
                <w:iCs w:val="0"/>
                <w:color w:val="FF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C6E">
            <w:pPr>
              <w:jc w:val="center"/>
              <w:rPr>
                <w:rFonts w:hint="eastAsia" w:ascii="宋体" w:hAnsi="宋体" w:eastAsia="宋体" w:cs="宋体"/>
                <w:i w:val="0"/>
                <w:iCs w:val="0"/>
                <w:color w:val="FF0000"/>
                <w:sz w:val="21"/>
                <w:szCs w:val="21"/>
                <w:u w:val="none"/>
              </w:rPr>
            </w:pPr>
          </w:p>
        </w:tc>
      </w:tr>
      <w:tr w14:paraId="65E2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581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FAC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防爆柜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3C07">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60加仑，可调节层板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B3F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146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9F47">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64D1">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1600</w:t>
            </w:r>
          </w:p>
        </w:tc>
      </w:tr>
      <w:tr w14:paraId="0945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8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玻璃窗制作</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1、原外墙固定玻璃更换成推拉窗，尺寸为0.97米*0.63米，使用吊车安装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1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7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0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6744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墙面粉刷</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1、原墙面壁画、软包清除，刷墙固一遍、粉刷石膏一遍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2、刮两遍腻子，刷乳胶漆两遍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C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2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w:t>
            </w:r>
          </w:p>
        </w:tc>
      </w:tr>
      <w:tr w14:paraId="2998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8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E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加装检修口</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1、加装检修口一个，尺寸500*500mm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2、满足甲方使用要求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1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6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7FC2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6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0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塑胶地板修复</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1、实验室墙板拆除后地面恢复，塑胶地板颜色要与原地板颜色一样或接近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E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9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A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14:paraId="573A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9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开门洞按木门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1</w:t>
            </w:r>
            <w:r>
              <w:rPr>
                <w:rStyle w:val="6"/>
                <w:rFonts w:hint="eastAsia" w:ascii="宋体" w:hAnsi="宋体" w:eastAsia="宋体" w:cs="宋体"/>
                <w:sz w:val="21"/>
                <w:szCs w:val="21"/>
                <w:lang w:val="en-US" w:eastAsia="zh-CN" w:bidi="ar"/>
              </w:rPr>
              <w:t>开门洞一个</w:t>
            </w:r>
            <w:r>
              <w:rPr>
                <w:rStyle w:val="5"/>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尺寸</w:t>
            </w:r>
            <w:r>
              <w:rPr>
                <w:rStyle w:val="5"/>
                <w:rFonts w:hint="eastAsia" w:ascii="宋体" w:hAnsi="宋体" w:eastAsia="宋体" w:cs="宋体"/>
                <w:sz w:val="21"/>
                <w:szCs w:val="21"/>
                <w:lang w:val="en-US" w:eastAsia="zh-CN" w:bidi="ar"/>
              </w:rPr>
              <w:t>0.9</w:t>
            </w:r>
            <w:r>
              <w:rPr>
                <w:rStyle w:val="6"/>
                <w:rFonts w:hint="eastAsia" w:ascii="宋体" w:hAnsi="宋体" w:eastAsia="宋体" w:cs="宋体"/>
                <w:sz w:val="21"/>
                <w:szCs w:val="21"/>
                <w:lang w:val="en-US" w:eastAsia="zh-CN" w:bidi="ar"/>
              </w:rPr>
              <w:t>米</w:t>
            </w:r>
            <w:r>
              <w:rPr>
                <w:rStyle w:val="5"/>
                <w:rFonts w:hint="eastAsia" w:ascii="宋体" w:hAnsi="宋体" w:eastAsia="宋体" w:cs="宋体"/>
                <w:sz w:val="21"/>
                <w:szCs w:val="21"/>
                <w:lang w:val="en-US" w:eastAsia="zh-CN" w:bidi="ar"/>
              </w:rPr>
              <w:t>*2</w:t>
            </w:r>
            <w:r>
              <w:rPr>
                <w:rStyle w:val="6"/>
                <w:rFonts w:hint="eastAsia" w:ascii="宋体" w:hAnsi="宋体" w:eastAsia="宋体" w:cs="宋体"/>
                <w:sz w:val="21"/>
                <w:szCs w:val="21"/>
                <w:lang w:val="en-US" w:eastAsia="zh-CN" w:bidi="ar"/>
              </w:rPr>
              <w:t>米</w:t>
            </w:r>
            <w:r>
              <w:rPr>
                <w:rStyle w:val="5"/>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木门颜色与其它木门同色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4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A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1610</w:t>
            </w:r>
          </w:p>
        </w:tc>
      </w:tr>
      <w:tr w14:paraId="5086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3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取材台和安全柜排风系统安装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1、在玻璃上开管洞1个，管道直径为Ф300cm，利用原有洞1个；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2、两处管道都要通到楼顶排放，管材为PVC材质10米，使用吊车机械安装。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3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3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1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2720</w:t>
            </w:r>
          </w:p>
        </w:tc>
      </w:tr>
      <w:tr w14:paraId="51D2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1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零星耗材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6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1、胶布、管卡、PVC胶、弯头、三通等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0C3">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7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14:paraId="47A1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EF5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1A3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取材台、通风橱拆卸转运安装</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7602">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将取材台、通风橱从三楼拆装到二楼新址，上下水、电路、排风装置安装到位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4BA3">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38DA">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A555">
            <w:pPr>
              <w:keepNext w:val="0"/>
              <w:keepLines w:val="0"/>
              <w:widowControl/>
              <w:suppressLineNumbers w:val="0"/>
              <w:ind w:firstLineChars="10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17C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3000</w:t>
            </w:r>
          </w:p>
        </w:tc>
      </w:tr>
      <w:tr w14:paraId="7E14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D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卫生清理垃圾外运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D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全部垃圾外运，卫生清理到位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F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2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1495">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5218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D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      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282">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6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19900</w:t>
            </w:r>
          </w:p>
        </w:tc>
      </w:tr>
      <w:tr w14:paraId="0891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282" w:type="dxa"/>
            <w:gridSpan w:val="7"/>
            <w:tcBorders>
              <w:top w:val="single" w:color="000000" w:sz="4" w:space="0"/>
              <w:left w:val="single" w:color="000000" w:sz="4" w:space="0"/>
              <w:bottom w:val="nil"/>
              <w:right w:val="single" w:color="000000" w:sz="4" w:space="0"/>
            </w:tcBorders>
            <w:shd w:val="clear" w:color="auto" w:fill="auto"/>
            <w:noWrap/>
            <w:vAlign w:val="center"/>
          </w:tcPr>
          <w:p w14:paraId="6EF864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lang w:val="en-US" w:eastAsia="zh-CN"/>
              </w:rPr>
              <w:t>金额为含税、人工费、材料费、机械费、意外伤害险、审计费、安全措施费等综合单价。</w:t>
            </w:r>
          </w:p>
        </w:tc>
      </w:tr>
    </w:tbl>
    <w:p w14:paraId="6A8F94E8">
      <w:pPr>
        <w:numPr>
          <w:ilvl w:val="0"/>
          <w:numId w:val="0"/>
        </w:numPr>
        <w:rPr>
          <w:rFonts w:hint="eastAsia"/>
          <w:lang w:val="en-US" w:eastAsia="zh-CN"/>
        </w:rPr>
      </w:pPr>
    </w:p>
    <w:p w14:paraId="25BDA988">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113796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FB7C"/>
    <w:multiLevelType w:val="singleLevel"/>
    <w:tmpl w:val="1164FB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5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41"/>
    <w:basedOn w:val="4"/>
    <w:uiPriority w:val="0"/>
    <w:rPr>
      <w:rFonts w:hint="default" w:ascii="MingLiU" w:hAnsi="MingLiU" w:eastAsia="MingLiU" w:cs="MingLiU"/>
      <w:color w:val="000000"/>
      <w:sz w:val="18"/>
      <w:szCs w:val="18"/>
      <w:u w:val="none"/>
    </w:rPr>
  </w:style>
  <w:style w:type="character" w:customStyle="1" w:styleId="6">
    <w:name w:val="font51"/>
    <w:basedOn w:val="4"/>
    <w:uiPriority w:val="0"/>
    <w:rPr>
      <w:rFonts w:hint="eastAsia" w:ascii="宋体" w:hAnsi="宋体" w:eastAsia="宋体" w:cs="宋体"/>
      <w:color w:val="000000"/>
      <w:sz w:val="18"/>
      <w:szCs w:val="18"/>
      <w:u w:val="none"/>
    </w:rPr>
  </w:style>
  <w:style w:type="paragraph" w:customStyle="1" w:styleId="7">
    <w:name w:val="p"/>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2025-09-17T08:07:07Z</dcterms:created>
  <dc:creator>Administrator</dc:creator>
  <cp:lastModifiedBy>没点穴的武侠不好看</cp:lastModifiedBy>
  <dcterms:modified xsi:type="dcterms:W3CDTF">2025-09-17T08:07:36Z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E89959A147E84397886B568E40CF7818_12</vt:lpwstr>
  </property>
</Properties>
</file>