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712BE">
      <w:pPr>
        <w:jc w:val="center"/>
        <w:rPr>
          <w:b/>
          <w:sz w:val="44"/>
          <w:szCs w:val="44"/>
        </w:rPr>
      </w:pPr>
      <w:r>
        <w:rPr>
          <w:b/>
          <w:sz w:val="44"/>
          <w:szCs w:val="44"/>
        </w:rPr>
        <w:t>询价采购明细及相关说明</w:t>
      </w:r>
    </w:p>
    <w:p w14:paraId="16BCD4B3">
      <w:pPr>
        <w:rPr>
          <w:b/>
          <w:color w:val="FF0000"/>
          <w:sz w:val="28"/>
          <w:szCs w:val="28"/>
        </w:rPr>
      </w:pPr>
      <w:r>
        <w:rPr>
          <w:rFonts w:hint="eastAsia"/>
          <w:b/>
          <w:color w:val="FF0000"/>
          <w:sz w:val="28"/>
          <w:szCs w:val="28"/>
        </w:rPr>
        <w:t>声明：所有递交报价文件的供应商均视为同意以下内容条款。</w:t>
      </w:r>
    </w:p>
    <w:p w14:paraId="30F2F2F4">
      <w:pPr>
        <w:rPr>
          <w:b/>
          <w:sz w:val="28"/>
          <w:szCs w:val="28"/>
        </w:rPr>
      </w:pPr>
      <w:r>
        <w:rPr>
          <w:rFonts w:hint="eastAsia"/>
          <w:b/>
          <w:sz w:val="28"/>
          <w:szCs w:val="28"/>
        </w:rPr>
        <w:t>一、合同签订问题</w:t>
      </w:r>
    </w:p>
    <w:p w14:paraId="61A149F9">
      <w:pPr>
        <w:rPr>
          <w:sz w:val="28"/>
          <w:szCs w:val="28"/>
        </w:rPr>
      </w:pPr>
      <w:r>
        <w:rPr>
          <w:rFonts w:hint="eastAsia"/>
          <w:sz w:val="28"/>
          <w:szCs w:val="28"/>
        </w:rPr>
        <w:t>1、设备价值2000元以上的医疗设备，需签订购销合同</w:t>
      </w:r>
    </w:p>
    <w:p w14:paraId="454D7F19">
      <w:pPr>
        <w:rPr>
          <w:sz w:val="28"/>
          <w:szCs w:val="28"/>
        </w:rPr>
      </w:pPr>
      <w:r>
        <w:rPr>
          <w:rFonts w:hint="eastAsia"/>
          <w:sz w:val="28"/>
          <w:szCs w:val="28"/>
        </w:rPr>
        <w:t>2、设备价值2000元以下的医疗设备，不需签订购销合同</w:t>
      </w:r>
    </w:p>
    <w:p w14:paraId="2712F919">
      <w:pPr>
        <w:rPr>
          <w:b/>
          <w:sz w:val="28"/>
          <w:szCs w:val="28"/>
        </w:rPr>
      </w:pPr>
      <w:r>
        <w:rPr>
          <w:rFonts w:hint="eastAsia"/>
          <w:b/>
          <w:sz w:val="28"/>
          <w:szCs w:val="28"/>
        </w:rPr>
        <w:t>二、质保金及付款问题</w:t>
      </w:r>
    </w:p>
    <w:p w14:paraId="6D61F592">
      <w:pPr>
        <w:rPr>
          <w:sz w:val="28"/>
          <w:szCs w:val="28"/>
        </w:rPr>
      </w:pPr>
      <w:r>
        <w:rPr>
          <w:rFonts w:hint="eastAsia"/>
          <w:sz w:val="28"/>
          <w:szCs w:val="28"/>
        </w:rPr>
        <w:t>1、设备价值3000元以上的医疗设备，付款方式为：供应商提供正规销售发票，设备验收合格后支付合同金额90%，余款质保期满无质量问题后付清。</w:t>
      </w:r>
    </w:p>
    <w:p w14:paraId="1B278C95">
      <w:pPr>
        <w:rPr>
          <w:sz w:val="28"/>
          <w:szCs w:val="28"/>
        </w:rPr>
      </w:pPr>
      <w:r>
        <w:rPr>
          <w:rFonts w:hint="eastAsia"/>
          <w:sz w:val="28"/>
          <w:szCs w:val="28"/>
        </w:rPr>
        <w:t>2、设备价值3000元以下的医疗设备，付款方式为：供应商提供正规销售发票，设备验收合格后一次性付全款。</w:t>
      </w:r>
    </w:p>
    <w:p w14:paraId="419F562C">
      <w:pPr>
        <w:rPr>
          <w:b/>
          <w:sz w:val="28"/>
          <w:szCs w:val="28"/>
        </w:rPr>
      </w:pPr>
      <w:r>
        <w:rPr>
          <w:rFonts w:hint="eastAsia"/>
          <w:b/>
          <w:sz w:val="28"/>
          <w:szCs w:val="28"/>
        </w:rPr>
        <w:t>三、询价采购原则：</w:t>
      </w:r>
    </w:p>
    <w:p w14:paraId="37275C2A">
      <w:pPr>
        <w:rPr>
          <w:sz w:val="28"/>
          <w:szCs w:val="28"/>
        </w:rPr>
      </w:pPr>
      <w:r>
        <w:rPr>
          <w:rFonts w:hint="eastAsia"/>
          <w:sz w:val="28"/>
          <w:szCs w:val="28"/>
        </w:rPr>
        <w:t>依据报价文件的资质、参数、价格等，采购小组共同评议。</w:t>
      </w:r>
    </w:p>
    <w:p w14:paraId="43949DDB">
      <w:pPr>
        <w:rPr>
          <w:b/>
          <w:sz w:val="28"/>
          <w:szCs w:val="28"/>
        </w:rPr>
      </w:pPr>
      <w:r>
        <w:rPr>
          <w:rFonts w:hint="eastAsia"/>
          <w:b/>
          <w:sz w:val="28"/>
          <w:szCs w:val="28"/>
        </w:rPr>
        <w:t>四、询价采购货物明细</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13"/>
        <w:gridCol w:w="1738"/>
        <w:gridCol w:w="2354"/>
      </w:tblGrid>
      <w:tr w14:paraId="2AA5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C744E8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序号</w:t>
            </w:r>
          </w:p>
        </w:tc>
        <w:tc>
          <w:tcPr>
            <w:tcW w:w="3613" w:type="dxa"/>
            <w:vAlign w:val="center"/>
          </w:tcPr>
          <w:p w14:paraId="452DCAB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名称</w:t>
            </w:r>
          </w:p>
        </w:tc>
        <w:tc>
          <w:tcPr>
            <w:tcW w:w="1738" w:type="dxa"/>
            <w:vAlign w:val="center"/>
          </w:tcPr>
          <w:p w14:paraId="35EB493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rPr>
              <w:t>数量</w:t>
            </w:r>
          </w:p>
        </w:tc>
        <w:tc>
          <w:tcPr>
            <w:tcW w:w="2354" w:type="dxa"/>
            <w:vAlign w:val="center"/>
          </w:tcPr>
          <w:p w14:paraId="6180206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预算</w:t>
            </w:r>
            <w:r>
              <w:rPr>
                <w:rFonts w:hint="eastAsia" w:ascii="宋体" w:hAnsi="宋体" w:eastAsia="宋体" w:cs="宋体"/>
                <w:i w:val="0"/>
                <w:iCs w:val="0"/>
                <w:caps w:val="0"/>
                <w:color w:val="333333"/>
                <w:spacing w:val="0"/>
                <w:sz w:val="21"/>
                <w:szCs w:val="21"/>
                <w:lang w:val="en-US" w:eastAsia="zh-CN"/>
              </w:rPr>
              <w:t>总</w:t>
            </w:r>
            <w:r>
              <w:rPr>
                <w:rFonts w:hint="eastAsia" w:ascii="宋体" w:hAnsi="宋体" w:eastAsia="宋体" w:cs="宋体"/>
                <w:i w:val="0"/>
                <w:iCs w:val="0"/>
                <w:caps w:val="0"/>
                <w:color w:val="333333"/>
                <w:spacing w:val="0"/>
                <w:sz w:val="21"/>
                <w:szCs w:val="21"/>
              </w:rPr>
              <w:t>金额及备注要求</w:t>
            </w:r>
          </w:p>
        </w:tc>
      </w:tr>
      <w:tr w14:paraId="752C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17" w:type="dxa"/>
            <w:vMerge w:val="restart"/>
            <w:vAlign w:val="center"/>
          </w:tcPr>
          <w:p w14:paraId="410D675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包一</w:t>
            </w:r>
          </w:p>
        </w:tc>
        <w:tc>
          <w:tcPr>
            <w:tcW w:w="3613" w:type="dxa"/>
            <w:vAlign w:val="center"/>
          </w:tcPr>
          <w:p w14:paraId="099523A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ascii="宋体" w:hAnsi="宋体" w:eastAsia="宋体" w:cs="宋体"/>
                <w:i w:val="0"/>
                <w:iCs w:val="0"/>
                <w:caps w:val="0"/>
                <w:color w:val="333333"/>
                <w:spacing w:val="0"/>
                <w:sz w:val="21"/>
                <w:szCs w:val="21"/>
                <w:lang w:val="en-US" w:eastAsia="zh-CN"/>
              </w:rPr>
            </w:pPr>
            <w:r>
              <w:rPr>
                <w:rFonts w:hint="eastAsia" w:cs="宋体"/>
                <w:i w:val="0"/>
                <w:iCs w:val="0"/>
                <w:caps w:val="0"/>
                <w:color w:val="333333"/>
                <w:spacing w:val="0"/>
                <w:sz w:val="21"/>
                <w:szCs w:val="21"/>
                <w:lang w:val="en-US" w:eastAsia="zh-CN"/>
              </w:rPr>
              <w:t>治疗车</w:t>
            </w:r>
          </w:p>
        </w:tc>
        <w:tc>
          <w:tcPr>
            <w:tcW w:w="1738" w:type="dxa"/>
            <w:vAlign w:val="center"/>
          </w:tcPr>
          <w:p w14:paraId="423F1C6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ascii="宋体" w:hAnsi="宋体" w:eastAsia="宋体" w:cs="宋体"/>
                <w:i w:val="0"/>
                <w:iCs w:val="0"/>
                <w:caps w:val="0"/>
                <w:color w:val="333333"/>
                <w:spacing w:val="0"/>
                <w:sz w:val="21"/>
                <w:szCs w:val="21"/>
                <w:lang w:val="en-US" w:eastAsia="zh-CN"/>
              </w:rPr>
            </w:pPr>
            <w:r>
              <w:rPr>
                <w:rFonts w:hint="eastAsia" w:cs="宋体"/>
                <w:i w:val="0"/>
                <w:iCs w:val="0"/>
                <w:caps w:val="0"/>
                <w:color w:val="333333"/>
                <w:spacing w:val="0"/>
                <w:sz w:val="21"/>
                <w:szCs w:val="21"/>
                <w:lang w:val="en-US" w:eastAsia="zh-CN"/>
              </w:rPr>
              <w:t>2个</w:t>
            </w:r>
          </w:p>
        </w:tc>
        <w:tc>
          <w:tcPr>
            <w:tcW w:w="2354" w:type="dxa"/>
            <w:vAlign w:val="center"/>
          </w:tcPr>
          <w:p w14:paraId="0AE99C4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ascii="宋体" w:hAnsi="宋体" w:eastAsia="宋体" w:cs="宋体"/>
                <w:i w:val="0"/>
                <w:iCs w:val="0"/>
                <w:caps w:val="0"/>
                <w:color w:val="333333"/>
                <w:spacing w:val="0"/>
                <w:sz w:val="21"/>
                <w:szCs w:val="21"/>
                <w:lang w:val="en-US" w:eastAsia="zh-CN"/>
              </w:rPr>
            </w:pPr>
            <w:r>
              <w:rPr>
                <w:rFonts w:hint="eastAsia" w:cs="宋体"/>
                <w:i w:val="0"/>
                <w:iCs w:val="0"/>
                <w:caps w:val="0"/>
                <w:color w:val="333333"/>
                <w:spacing w:val="0"/>
                <w:sz w:val="21"/>
                <w:szCs w:val="21"/>
                <w:lang w:val="en-US" w:eastAsia="zh-CN"/>
              </w:rPr>
              <w:t>3600元</w:t>
            </w:r>
          </w:p>
        </w:tc>
      </w:tr>
      <w:tr w14:paraId="7398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17" w:type="dxa"/>
            <w:vMerge w:val="continue"/>
            <w:tcBorders/>
            <w:vAlign w:val="center"/>
          </w:tcPr>
          <w:p w14:paraId="48D583E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宋体" w:hAnsi="宋体" w:eastAsia="宋体" w:cs="宋体"/>
                <w:i w:val="0"/>
                <w:iCs w:val="0"/>
                <w:caps w:val="0"/>
                <w:color w:val="333333"/>
                <w:spacing w:val="0"/>
                <w:sz w:val="21"/>
                <w:szCs w:val="21"/>
                <w:lang w:val="en-US" w:eastAsia="zh-CN"/>
              </w:rPr>
            </w:pPr>
          </w:p>
        </w:tc>
        <w:tc>
          <w:tcPr>
            <w:tcW w:w="3613" w:type="dxa"/>
            <w:vAlign w:val="center"/>
          </w:tcPr>
          <w:p w14:paraId="33DE34C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ascii="宋体" w:hAnsi="宋体" w:eastAsia="宋体" w:cs="宋体"/>
                <w:i w:val="0"/>
                <w:iCs w:val="0"/>
                <w:caps w:val="0"/>
                <w:color w:val="333333"/>
                <w:spacing w:val="0"/>
                <w:sz w:val="21"/>
                <w:szCs w:val="21"/>
                <w:lang w:val="en-US" w:eastAsia="zh-CN"/>
              </w:rPr>
            </w:pPr>
            <w:r>
              <w:rPr>
                <w:rFonts w:hint="eastAsia" w:cs="宋体"/>
                <w:i w:val="0"/>
                <w:iCs w:val="0"/>
                <w:caps w:val="0"/>
                <w:color w:val="333333"/>
                <w:spacing w:val="0"/>
                <w:sz w:val="21"/>
                <w:szCs w:val="21"/>
                <w:lang w:val="en-US" w:eastAsia="zh-CN"/>
              </w:rPr>
              <w:t>输液泵</w:t>
            </w:r>
          </w:p>
        </w:tc>
        <w:tc>
          <w:tcPr>
            <w:tcW w:w="1738" w:type="dxa"/>
            <w:vAlign w:val="center"/>
          </w:tcPr>
          <w:p w14:paraId="04A7ED3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cs="宋体"/>
                <w:i w:val="0"/>
                <w:iCs w:val="0"/>
                <w:caps w:val="0"/>
                <w:color w:val="333333"/>
                <w:spacing w:val="0"/>
                <w:sz w:val="21"/>
                <w:szCs w:val="21"/>
                <w:lang w:val="en-US" w:eastAsia="zh-CN"/>
              </w:rPr>
            </w:pPr>
            <w:r>
              <w:rPr>
                <w:rFonts w:hint="eastAsia" w:cs="宋体"/>
                <w:i w:val="0"/>
                <w:iCs w:val="0"/>
                <w:caps w:val="0"/>
                <w:color w:val="333333"/>
                <w:spacing w:val="0"/>
                <w:sz w:val="21"/>
                <w:szCs w:val="21"/>
                <w:lang w:val="en-US" w:eastAsia="zh-CN"/>
              </w:rPr>
              <w:t>2台</w:t>
            </w:r>
          </w:p>
        </w:tc>
        <w:tc>
          <w:tcPr>
            <w:tcW w:w="2354" w:type="dxa"/>
            <w:vAlign w:val="center"/>
          </w:tcPr>
          <w:p w14:paraId="2CF04AB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cs="宋体"/>
                <w:i w:val="0"/>
                <w:iCs w:val="0"/>
                <w:caps w:val="0"/>
                <w:color w:val="333333"/>
                <w:spacing w:val="0"/>
                <w:sz w:val="21"/>
                <w:szCs w:val="21"/>
                <w:lang w:val="en-US" w:eastAsia="zh-CN"/>
              </w:rPr>
            </w:pPr>
            <w:r>
              <w:rPr>
                <w:rFonts w:hint="eastAsia" w:cs="宋体"/>
                <w:i w:val="0"/>
                <w:iCs w:val="0"/>
                <w:caps w:val="0"/>
                <w:color w:val="333333"/>
                <w:spacing w:val="0"/>
                <w:sz w:val="21"/>
                <w:szCs w:val="21"/>
                <w:lang w:val="en-US" w:eastAsia="zh-CN"/>
              </w:rPr>
              <w:t>9000元</w:t>
            </w:r>
          </w:p>
        </w:tc>
      </w:tr>
      <w:tr w14:paraId="1D33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17" w:type="dxa"/>
            <w:vMerge w:val="continue"/>
            <w:tcBorders/>
            <w:vAlign w:val="center"/>
          </w:tcPr>
          <w:p w14:paraId="1D666DB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宋体" w:hAnsi="宋体" w:eastAsia="宋体" w:cs="宋体"/>
                <w:i w:val="0"/>
                <w:iCs w:val="0"/>
                <w:caps w:val="0"/>
                <w:color w:val="333333"/>
                <w:spacing w:val="0"/>
                <w:sz w:val="21"/>
                <w:szCs w:val="21"/>
                <w:lang w:val="en-US" w:eastAsia="zh-CN"/>
              </w:rPr>
            </w:pPr>
          </w:p>
        </w:tc>
        <w:tc>
          <w:tcPr>
            <w:tcW w:w="3613" w:type="dxa"/>
            <w:vAlign w:val="center"/>
          </w:tcPr>
          <w:p w14:paraId="5C3AAAA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ascii="宋体" w:hAnsi="宋体" w:eastAsia="宋体" w:cs="宋体"/>
                <w:i w:val="0"/>
                <w:iCs w:val="0"/>
                <w:caps w:val="0"/>
                <w:color w:val="333333"/>
                <w:spacing w:val="0"/>
                <w:sz w:val="21"/>
                <w:szCs w:val="21"/>
                <w:lang w:val="en-US" w:eastAsia="zh-CN"/>
              </w:rPr>
            </w:pPr>
            <w:r>
              <w:rPr>
                <w:rFonts w:hint="eastAsia" w:cs="宋体"/>
                <w:i w:val="0"/>
                <w:iCs w:val="0"/>
                <w:caps w:val="0"/>
                <w:color w:val="333333"/>
                <w:spacing w:val="0"/>
                <w:sz w:val="21"/>
                <w:szCs w:val="21"/>
                <w:lang w:val="en-US" w:eastAsia="zh-CN"/>
              </w:rPr>
              <w:t>被服车</w:t>
            </w:r>
          </w:p>
        </w:tc>
        <w:tc>
          <w:tcPr>
            <w:tcW w:w="1738" w:type="dxa"/>
            <w:vAlign w:val="center"/>
          </w:tcPr>
          <w:p w14:paraId="00DEB16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cs="宋体"/>
                <w:i w:val="0"/>
                <w:iCs w:val="0"/>
                <w:caps w:val="0"/>
                <w:color w:val="333333"/>
                <w:spacing w:val="0"/>
                <w:sz w:val="21"/>
                <w:szCs w:val="21"/>
                <w:lang w:val="en-US" w:eastAsia="zh-CN"/>
              </w:rPr>
            </w:pPr>
            <w:r>
              <w:rPr>
                <w:rFonts w:hint="eastAsia" w:cs="宋体"/>
                <w:i w:val="0"/>
                <w:iCs w:val="0"/>
                <w:caps w:val="0"/>
                <w:color w:val="333333"/>
                <w:spacing w:val="0"/>
                <w:sz w:val="21"/>
                <w:szCs w:val="21"/>
                <w:lang w:val="en-US" w:eastAsia="zh-CN"/>
              </w:rPr>
              <w:t>1个</w:t>
            </w:r>
          </w:p>
        </w:tc>
        <w:tc>
          <w:tcPr>
            <w:tcW w:w="2354" w:type="dxa"/>
            <w:vAlign w:val="center"/>
          </w:tcPr>
          <w:p w14:paraId="5823D00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cs="宋体"/>
                <w:i w:val="0"/>
                <w:iCs w:val="0"/>
                <w:caps w:val="0"/>
                <w:color w:val="333333"/>
                <w:spacing w:val="0"/>
                <w:sz w:val="21"/>
                <w:szCs w:val="21"/>
                <w:lang w:val="en-US" w:eastAsia="zh-CN"/>
              </w:rPr>
            </w:pPr>
            <w:r>
              <w:rPr>
                <w:rFonts w:hint="eastAsia" w:cs="宋体"/>
                <w:i w:val="0"/>
                <w:iCs w:val="0"/>
                <w:caps w:val="0"/>
                <w:color w:val="333333"/>
                <w:spacing w:val="0"/>
                <w:sz w:val="21"/>
                <w:szCs w:val="21"/>
                <w:lang w:val="en-US" w:eastAsia="zh-CN"/>
              </w:rPr>
              <w:t>1500元</w:t>
            </w:r>
          </w:p>
        </w:tc>
      </w:tr>
    </w:tbl>
    <w:p w14:paraId="4D07E670">
      <w:pPr>
        <w:rPr>
          <w:rFonts w:hint="default" w:eastAsiaTheme="minorEastAsia"/>
          <w:sz w:val="28"/>
          <w:szCs w:val="28"/>
          <w:lang w:val="en-US" w:eastAsia="zh-CN"/>
        </w:rPr>
      </w:pPr>
      <w:r>
        <w:rPr>
          <w:rFonts w:hint="eastAsia"/>
          <w:sz w:val="28"/>
          <w:szCs w:val="28"/>
          <w:lang w:val="en-US" w:eastAsia="zh-CN"/>
        </w:rPr>
        <w:t>质保期不少</w:t>
      </w:r>
      <w:bookmarkStart w:id="0" w:name="_GoBack"/>
      <w:bookmarkEnd w:id="0"/>
      <w:r>
        <w:rPr>
          <w:rFonts w:hint="eastAsia"/>
          <w:sz w:val="28"/>
          <w:szCs w:val="28"/>
          <w:lang w:val="en-US" w:eastAsia="zh-CN"/>
        </w:rPr>
        <w:t>于1年，并不得少于原厂质保期。</w:t>
      </w:r>
    </w:p>
    <w:p w14:paraId="0153EA0F">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14:paraId="250100F2">
      <w:pPr>
        <w:jc w:val="left"/>
        <w:rPr>
          <w:b/>
          <w:sz w:val="28"/>
          <w:szCs w:val="28"/>
        </w:rPr>
      </w:pPr>
      <w:r>
        <w:rPr>
          <w:rFonts w:hint="eastAsia"/>
          <w:b/>
          <w:sz w:val="28"/>
          <w:szCs w:val="28"/>
        </w:rPr>
        <w:t>五、材料说明</w:t>
      </w:r>
    </w:p>
    <w:p w14:paraId="69D1E741">
      <w:pPr>
        <w:jc w:val="center"/>
        <w:rPr>
          <w:rFonts w:asciiTheme="minorEastAsia" w:hAnsiTheme="minorEastAsia"/>
          <w:b/>
          <w:sz w:val="44"/>
          <w:szCs w:val="44"/>
        </w:rPr>
      </w:pPr>
      <w:r>
        <w:rPr>
          <w:rFonts w:hint="eastAsia" w:asciiTheme="minorEastAsia" w:hAnsiTheme="minorEastAsia"/>
          <w:b/>
          <w:sz w:val="44"/>
          <w:szCs w:val="44"/>
        </w:rPr>
        <w:t>报价文件附带以下资料</w:t>
      </w:r>
    </w:p>
    <w:p w14:paraId="3562AD9B">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14:paraId="2278E01D">
      <w:pPr>
        <w:rPr>
          <w:rFonts w:asciiTheme="minorEastAsia" w:hAnsiTheme="minorEastAsia"/>
          <w:sz w:val="28"/>
          <w:szCs w:val="28"/>
        </w:rPr>
      </w:pPr>
      <w:r>
        <w:rPr>
          <w:rFonts w:hint="eastAsia" w:asciiTheme="minorEastAsia" w:hAnsiTheme="minorEastAsia"/>
          <w:sz w:val="28"/>
          <w:szCs w:val="28"/>
        </w:rPr>
        <w:t>2、参数偏离表</w:t>
      </w:r>
    </w:p>
    <w:p w14:paraId="204AF6EE">
      <w:pPr>
        <w:rPr>
          <w:rFonts w:asciiTheme="minorEastAsia" w:hAnsiTheme="minorEastAsia"/>
          <w:sz w:val="28"/>
          <w:szCs w:val="28"/>
        </w:rPr>
      </w:pPr>
      <w:r>
        <w:rPr>
          <w:rFonts w:hint="eastAsia" w:asciiTheme="minorEastAsia" w:hAnsiTheme="minorEastAsia"/>
          <w:sz w:val="28"/>
          <w:szCs w:val="28"/>
        </w:rPr>
        <w:t>3、生产厂家资质文件：</w:t>
      </w:r>
    </w:p>
    <w:p w14:paraId="012679F2">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营业执照、</w:t>
      </w:r>
      <w:r>
        <w:rPr>
          <w:rFonts w:hint="eastAsia" w:asciiTheme="minorEastAsia" w:hAnsiTheme="minorEastAsia"/>
          <w:sz w:val="24"/>
          <w:szCs w:val="24"/>
          <w:lang w:val="en-US" w:eastAsia="zh-CN"/>
        </w:rPr>
        <w:t>属于医疗器械的需提供：</w:t>
      </w:r>
      <w:r>
        <w:rPr>
          <w:rFonts w:hint="eastAsia" w:asciiTheme="minorEastAsia" w:hAnsiTheme="minorEastAsia"/>
          <w:sz w:val="24"/>
          <w:szCs w:val="24"/>
        </w:rPr>
        <w:t>医疗器械生产/经营许可证（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）、产品注册证/备案登记表或同类文件</w:t>
      </w:r>
    </w:p>
    <w:p w14:paraId="144038E4">
      <w:pPr>
        <w:rPr>
          <w:rFonts w:hint="eastAsia" w:asciiTheme="minorEastAsia" w:hAnsiTheme="minorEastAsia" w:eastAsiaTheme="minorEastAsia"/>
          <w:sz w:val="28"/>
          <w:szCs w:val="28"/>
          <w:lang w:eastAsia="zh-CN"/>
        </w:rPr>
      </w:pPr>
      <w:r>
        <w:rPr>
          <w:rFonts w:hint="eastAsia" w:asciiTheme="minorEastAsia" w:hAnsiTheme="minorEastAsia"/>
          <w:sz w:val="28"/>
          <w:szCs w:val="28"/>
        </w:rPr>
        <w:t>4、授权文件：需形成有效链接</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仅输液泵提供、治疗车和被服车不强制要求</w:t>
      </w:r>
      <w:r>
        <w:rPr>
          <w:rFonts w:hint="eastAsia" w:asciiTheme="minorEastAsia" w:hAnsiTheme="minorEastAsia"/>
          <w:sz w:val="28"/>
          <w:szCs w:val="28"/>
          <w:lang w:eastAsia="zh-CN"/>
        </w:rPr>
        <w:t>）</w:t>
      </w:r>
    </w:p>
    <w:p w14:paraId="118F2F90">
      <w:pPr>
        <w:rPr>
          <w:rFonts w:asciiTheme="minorEastAsia" w:hAnsiTheme="minorEastAsia"/>
          <w:color w:val="FF0000"/>
          <w:sz w:val="24"/>
          <w:szCs w:val="24"/>
        </w:rPr>
      </w:pPr>
      <w:r>
        <w:rPr>
          <w:rFonts w:hint="eastAsia" w:asciiTheme="minorEastAsia" w:hAnsiTheme="minorEastAsia"/>
          <w:sz w:val="28"/>
          <w:szCs w:val="28"/>
        </w:rPr>
        <w:t xml:space="preserve">  </w:t>
      </w:r>
      <w:r>
        <w:rPr>
          <w:rFonts w:hint="eastAsia" w:asciiTheme="minorEastAsia" w:hAnsiTheme="minorEastAsia"/>
          <w:color w:val="FF0000"/>
          <w:sz w:val="24"/>
          <w:szCs w:val="24"/>
        </w:rPr>
        <w:t>（如：厂家 —— 一级代理 —— 二级代理 —— 医院）</w:t>
      </w:r>
    </w:p>
    <w:p w14:paraId="51F9B7DC">
      <w:pPr>
        <w:rPr>
          <w:rFonts w:asciiTheme="minorEastAsia" w:hAnsiTheme="minorEastAsia"/>
          <w:sz w:val="28"/>
          <w:szCs w:val="28"/>
        </w:rPr>
      </w:pPr>
      <w:r>
        <w:rPr>
          <w:rFonts w:hint="eastAsia" w:asciiTheme="minorEastAsia" w:hAnsiTheme="minorEastAsia"/>
          <w:sz w:val="28"/>
          <w:szCs w:val="28"/>
        </w:rPr>
        <w:t>5、各级代理经销商资质文件：</w:t>
      </w:r>
    </w:p>
    <w:p w14:paraId="7E80C0E2">
      <w:pPr>
        <w:rPr>
          <w:rFonts w:asciiTheme="minorEastAsia" w:hAnsiTheme="minorEastAsia"/>
          <w:color w:val="FF0000"/>
          <w:sz w:val="24"/>
          <w:szCs w:val="24"/>
        </w:rPr>
      </w:pPr>
      <w:r>
        <w:rPr>
          <w:rFonts w:hint="eastAsia" w:asciiTheme="minorEastAsia" w:hAnsiTheme="minorEastAsia"/>
          <w:sz w:val="28"/>
          <w:szCs w:val="28"/>
        </w:rPr>
        <w:t xml:space="preserve">   营业执照、</w:t>
      </w:r>
      <w:r>
        <w:rPr>
          <w:rFonts w:hint="eastAsia" w:asciiTheme="minorEastAsia" w:hAnsiTheme="minorEastAsia"/>
          <w:sz w:val="28"/>
          <w:szCs w:val="28"/>
          <w:lang w:val="en-US" w:eastAsia="zh-CN"/>
        </w:rPr>
        <w:t>属于医疗器械的需提供：</w:t>
      </w:r>
      <w:r>
        <w:rPr>
          <w:rFonts w:hint="eastAsia" w:asciiTheme="minorEastAsia" w:hAnsiTheme="minorEastAsia"/>
          <w:sz w:val="28"/>
          <w:szCs w:val="28"/>
        </w:rPr>
        <w:t>经营许可证</w:t>
      </w:r>
      <w:r>
        <w:rPr>
          <w:rFonts w:hint="eastAsia" w:asciiTheme="minorEastAsia" w:hAnsiTheme="minorEastAsia"/>
          <w:color w:val="FF0000"/>
          <w:sz w:val="24"/>
          <w:szCs w:val="24"/>
        </w:rPr>
        <w:t>（所售设备需在经销商营业范围之内，二类医疗器械备案，三类许可）</w:t>
      </w:r>
    </w:p>
    <w:p w14:paraId="0E476D5A">
      <w:pPr>
        <w:rPr>
          <w:rFonts w:hint="default" w:asciiTheme="minorEastAsia" w:hAnsiTheme="minorEastAsia" w:eastAsiaTheme="minorEastAsia"/>
          <w:sz w:val="28"/>
          <w:szCs w:val="28"/>
          <w:lang w:val="en-US" w:eastAsia="zh-CN"/>
        </w:rPr>
      </w:pPr>
      <w:r>
        <w:rPr>
          <w:rFonts w:hint="eastAsia" w:asciiTheme="minorEastAsia" w:hAnsiTheme="minorEastAsia"/>
          <w:sz w:val="28"/>
          <w:szCs w:val="28"/>
        </w:rPr>
        <w:t>6、产品彩页</w:t>
      </w:r>
      <w:r>
        <w:rPr>
          <w:rFonts w:hint="eastAsia" w:asciiTheme="minorEastAsia" w:hAnsiTheme="minorEastAsia"/>
          <w:sz w:val="28"/>
          <w:szCs w:val="28"/>
          <w:lang w:val="en-US" w:eastAsia="zh-CN"/>
        </w:rPr>
        <w:t>或产品参数</w:t>
      </w:r>
    </w:p>
    <w:p w14:paraId="31E4350D">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14:paraId="3A68E18D">
      <w:pPr>
        <w:rPr>
          <w:rFonts w:asciiTheme="minorEastAsia" w:hAnsiTheme="minorEastAsia"/>
          <w:b/>
          <w:sz w:val="28"/>
          <w:szCs w:val="28"/>
        </w:rPr>
      </w:pPr>
      <w:r>
        <w:rPr>
          <w:rFonts w:asciiTheme="minorEastAsia" w:hAnsiTheme="minorEastAsia"/>
          <w:b/>
          <w:sz w:val="28"/>
          <w:szCs w:val="28"/>
        </w:rPr>
        <w:t>附报价单模板及填写说明：</w:t>
      </w:r>
    </w:p>
    <w:p w14:paraId="1E1EAB6C">
      <w:pPr>
        <w:rPr>
          <w:rFonts w:asciiTheme="minorEastAsia" w:hAnsiTheme="minorEastAsia"/>
          <w:sz w:val="28"/>
          <w:szCs w:val="28"/>
        </w:rPr>
      </w:pPr>
      <w:r>
        <w:rPr>
          <w:rFonts w:hint="eastAsia" w:asciiTheme="minorEastAsia" w:hAnsiTheme="minorEastAsia"/>
          <w:sz w:val="28"/>
          <w:szCs w:val="28"/>
        </w:rPr>
        <w:t>----------------------报价单模板--------------------------</w:t>
      </w:r>
    </w:p>
    <w:p w14:paraId="19BABD2C">
      <w:pPr>
        <w:jc w:val="center"/>
        <w:rPr>
          <w:sz w:val="44"/>
          <w:szCs w:val="44"/>
        </w:rPr>
      </w:pPr>
      <w:r>
        <w:rPr>
          <w:rFonts w:hint="eastAsia"/>
          <w:sz w:val="44"/>
          <w:szCs w:val="44"/>
        </w:rPr>
        <w:t>潍坊高新技术产业开发区人民医院</w:t>
      </w:r>
    </w:p>
    <w:p w14:paraId="33151B81">
      <w:pPr>
        <w:jc w:val="center"/>
        <w:rPr>
          <w:sz w:val="44"/>
          <w:szCs w:val="44"/>
        </w:rPr>
      </w:pPr>
      <w:r>
        <w:rPr>
          <w:rFonts w:hint="eastAsia"/>
          <w:sz w:val="44"/>
          <w:szCs w:val="44"/>
        </w:rPr>
        <w:t>医疗器械/配件询价采购报价单</w:t>
      </w:r>
    </w:p>
    <w:p w14:paraId="4FCEDA71">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14:paraId="2F973FD9">
      <w:pPr>
        <w:jc w:val="left"/>
        <w:rPr>
          <w:sz w:val="28"/>
          <w:szCs w:val="28"/>
        </w:rPr>
      </w:pPr>
      <w:r>
        <w:rPr>
          <w:rFonts w:hint="eastAsia"/>
          <w:sz w:val="28"/>
          <w:szCs w:val="28"/>
        </w:rPr>
        <w:t>一、</w:t>
      </w:r>
    </w:p>
    <w:p w14:paraId="06BE9C36">
      <w:pPr>
        <w:jc w:val="left"/>
        <w:rPr>
          <w:color w:val="4F81BD" w:themeColor="accent1"/>
          <w:sz w:val="24"/>
          <w:szCs w:val="24"/>
          <w14:textFill>
            <w14:solidFill>
              <w14:schemeClr w14:val="accent1"/>
            </w14:solidFill>
          </w14:textFill>
        </w:rPr>
      </w:pPr>
      <w:r>
        <w:rPr>
          <w:rFonts w:hint="eastAsia"/>
          <w:szCs w:val="21"/>
        </w:rPr>
        <w:t>（</w:t>
      </w:r>
      <w:r>
        <w:rPr>
          <w:rFonts w:hint="eastAsia"/>
          <w:color w:val="4F81BD" w:themeColor="accent1"/>
          <w:szCs w:val="21"/>
          <w14:textFill>
            <w14:solidFill>
              <w14:schemeClr w14:val="accent1"/>
            </w14:solidFill>
          </w14:textFill>
        </w:rPr>
        <w:t>注：医疗器械需附上经销商资质文件、厂家资质文件、产品注册证或备案登记表；医院设备科有权根据实际需求追加认为需要的证明文件）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14:paraId="3371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14:paraId="39B4AE22">
            <w:pPr>
              <w:jc w:val="center"/>
              <w:rPr>
                <w:sz w:val="24"/>
                <w:szCs w:val="24"/>
              </w:rPr>
            </w:pPr>
          </w:p>
        </w:tc>
        <w:tc>
          <w:tcPr>
            <w:tcW w:w="2568" w:type="dxa"/>
            <w:vAlign w:val="center"/>
          </w:tcPr>
          <w:p w14:paraId="7190A52C">
            <w:pPr>
              <w:jc w:val="center"/>
              <w:rPr>
                <w:sz w:val="24"/>
                <w:szCs w:val="24"/>
              </w:rPr>
            </w:pPr>
            <w:r>
              <w:rPr>
                <w:rFonts w:hint="eastAsia"/>
                <w:sz w:val="24"/>
                <w:szCs w:val="24"/>
              </w:rPr>
              <w:t>1</w:t>
            </w:r>
          </w:p>
        </w:tc>
        <w:tc>
          <w:tcPr>
            <w:tcW w:w="2285" w:type="dxa"/>
            <w:vAlign w:val="center"/>
          </w:tcPr>
          <w:p w14:paraId="5481C6C3">
            <w:pPr>
              <w:jc w:val="center"/>
              <w:rPr>
                <w:sz w:val="24"/>
                <w:szCs w:val="24"/>
              </w:rPr>
            </w:pPr>
            <w:r>
              <w:rPr>
                <w:rFonts w:hint="eastAsia"/>
                <w:sz w:val="24"/>
                <w:szCs w:val="24"/>
              </w:rPr>
              <w:t>2</w:t>
            </w:r>
          </w:p>
        </w:tc>
        <w:tc>
          <w:tcPr>
            <w:tcW w:w="2285" w:type="dxa"/>
            <w:vAlign w:val="center"/>
          </w:tcPr>
          <w:p w14:paraId="034713BC">
            <w:pPr>
              <w:jc w:val="center"/>
              <w:rPr>
                <w:sz w:val="24"/>
                <w:szCs w:val="24"/>
              </w:rPr>
            </w:pPr>
            <w:r>
              <w:rPr>
                <w:rFonts w:hint="eastAsia"/>
                <w:sz w:val="24"/>
                <w:szCs w:val="24"/>
              </w:rPr>
              <w:t>3</w:t>
            </w:r>
          </w:p>
        </w:tc>
      </w:tr>
      <w:tr w14:paraId="13EC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14:paraId="7F26A865">
            <w:pPr>
              <w:jc w:val="center"/>
              <w:rPr>
                <w:sz w:val="24"/>
                <w:szCs w:val="24"/>
              </w:rPr>
            </w:pPr>
            <w:r>
              <w:rPr>
                <w:rFonts w:hint="eastAsia"/>
                <w:sz w:val="24"/>
                <w:szCs w:val="24"/>
              </w:rPr>
              <w:t>产品/配件名称</w:t>
            </w:r>
          </w:p>
        </w:tc>
        <w:tc>
          <w:tcPr>
            <w:tcW w:w="2568" w:type="dxa"/>
            <w:vAlign w:val="center"/>
          </w:tcPr>
          <w:p w14:paraId="7E2516F9">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14:paraId="41DEC0B4">
            <w:pPr>
              <w:jc w:val="left"/>
              <w:rPr>
                <w:color w:val="FF0000"/>
                <w:sz w:val="28"/>
                <w:szCs w:val="28"/>
              </w:rPr>
            </w:pPr>
          </w:p>
        </w:tc>
        <w:tc>
          <w:tcPr>
            <w:tcW w:w="2285" w:type="dxa"/>
            <w:vAlign w:val="center"/>
          </w:tcPr>
          <w:p w14:paraId="07119270">
            <w:pPr>
              <w:jc w:val="left"/>
              <w:rPr>
                <w:color w:val="FF0000"/>
                <w:sz w:val="28"/>
                <w:szCs w:val="28"/>
              </w:rPr>
            </w:pPr>
          </w:p>
        </w:tc>
      </w:tr>
      <w:tr w14:paraId="4717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2D9FEBE9">
            <w:pPr>
              <w:jc w:val="center"/>
              <w:rPr>
                <w:sz w:val="24"/>
                <w:szCs w:val="24"/>
              </w:rPr>
            </w:pPr>
            <w:r>
              <w:rPr>
                <w:rFonts w:hint="eastAsia"/>
                <w:sz w:val="24"/>
                <w:szCs w:val="24"/>
              </w:rPr>
              <w:t>生产厂家</w:t>
            </w:r>
          </w:p>
        </w:tc>
        <w:tc>
          <w:tcPr>
            <w:tcW w:w="2568" w:type="dxa"/>
            <w:vAlign w:val="center"/>
          </w:tcPr>
          <w:p w14:paraId="1BFE79A4">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14:paraId="1B4E3F0D">
            <w:pPr>
              <w:jc w:val="left"/>
              <w:rPr>
                <w:color w:val="FF0000"/>
                <w:sz w:val="28"/>
                <w:szCs w:val="28"/>
              </w:rPr>
            </w:pPr>
          </w:p>
        </w:tc>
        <w:tc>
          <w:tcPr>
            <w:tcW w:w="2285" w:type="dxa"/>
            <w:vAlign w:val="center"/>
          </w:tcPr>
          <w:p w14:paraId="0F472E0F">
            <w:pPr>
              <w:jc w:val="left"/>
              <w:rPr>
                <w:color w:val="FF0000"/>
                <w:sz w:val="28"/>
                <w:szCs w:val="28"/>
              </w:rPr>
            </w:pPr>
          </w:p>
        </w:tc>
      </w:tr>
      <w:tr w14:paraId="260D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280F631">
            <w:pPr>
              <w:jc w:val="center"/>
              <w:rPr>
                <w:sz w:val="24"/>
                <w:szCs w:val="24"/>
              </w:rPr>
            </w:pPr>
            <w:r>
              <w:rPr>
                <w:rFonts w:hint="eastAsia"/>
                <w:sz w:val="24"/>
                <w:szCs w:val="24"/>
              </w:rPr>
              <w:t>规格/型号</w:t>
            </w:r>
          </w:p>
        </w:tc>
        <w:tc>
          <w:tcPr>
            <w:tcW w:w="2568" w:type="dxa"/>
            <w:vAlign w:val="center"/>
          </w:tcPr>
          <w:p w14:paraId="43B31159">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14:paraId="7C84DEB7">
            <w:pPr>
              <w:jc w:val="left"/>
              <w:rPr>
                <w:sz w:val="28"/>
                <w:szCs w:val="28"/>
              </w:rPr>
            </w:pPr>
          </w:p>
        </w:tc>
        <w:tc>
          <w:tcPr>
            <w:tcW w:w="2285" w:type="dxa"/>
            <w:vAlign w:val="center"/>
          </w:tcPr>
          <w:p w14:paraId="29B2FC92">
            <w:pPr>
              <w:jc w:val="left"/>
              <w:rPr>
                <w:sz w:val="28"/>
                <w:szCs w:val="28"/>
              </w:rPr>
            </w:pPr>
          </w:p>
        </w:tc>
      </w:tr>
      <w:tr w14:paraId="6BA1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94266E4">
            <w:pPr>
              <w:jc w:val="center"/>
              <w:rPr>
                <w:sz w:val="24"/>
                <w:szCs w:val="24"/>
              </w:rPr>
            </w:pPr>
            <w:r>
              <w:rPr>
                <w:rFonts w:hint="eastAsia"/>
                <w:sz w:val="24"/>
                <w:szCs w:val="24"/>
              </w:rPr>
              <w:t>单价（元）</w:t>
            </w:r>
          </w:p>
        </w:tc>
        <w:tc>
          <w:tcPr>
            <w:tcW w:w="2568" w:type="dxa"/>
            <w:vAlign w:val="center"/>
          </w:tcPr>
          <w:p w14:paraId="45E4824B">
            <w:pPr>
              <w:jc w:val="left"/>
              <w:rPr>
                <w:sz w:val="28"/>
                <w:szCs w:val="28"/>
              </w:rPr>
            </w:pPr>
          </w:p>
        </w:tc>
        <w:tc>
          <w:tcPr>
            <w:tcW w:w="2285" w:type="dxa"/>
            <w:vAlign w:val="center"/>
          </w:tcPr>
          <w:p w14:paraId="5AAAE706">
            <w:pPr>
              <w:jc w:val="left"/>
              <w:rPr>
                <w:sz w:val="28"/>
                <w:szCs w:val="28"/>
              </w:rPr>
            </w:pPr>
          </w:p>
        </w:tc>
        <w:tc>
          <w:tcPr>
            <w:tcW w:w="2285" w:type="dxa"/>
            <w:vAlign w:val="center"/>
          </w:tcPr>
          <w:p w14:paraId="2ACB5680">
            <w:pPr>
              <w:jc w:val="left"/>
              <w:rPr>
                <w:sz w:val="28"/>
                <w:szCs w:val="28"/>
              </w:rPr>
            </w:pPr>
          </w:p>
        </w:tc>
      </w:tr>
      <w:tr w14:paraId="5DA6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14:paraId="20FD4D65">
            <w:pPr>
              <w:jc w:val="center"/>
              <w:rPr>
                <w:sz w:val="24"/>
                <w:szCs w:val="24"/>
              </w:rPr>
            </w:pPr>
            <w:r>
              <w:rPr>
                <w:rFonts w:hint="eastAsia"/>
                <w:sz w:val="24"/>
                <w:szCs w:val="24"/>
              </w:rPr>
              <w:t>数量</w:t>
            </w:r>
          </w:p>
        </w:tc>
        <w:tc>
          <w:tcPr>
            <w:tcW w:w="2568" w:type="dxa"/>
            <w:vAlign w:val="center"/>
          </w:tcPr>
          <w:p w14:paraId="796B37DA">
            <w:pPr>
              <w:jc w:val="left"/>
              <w:rPr>
                <w:sz w:val="28"/>
                <w:szCs w:val="28"/>
              </w:rPr>
            </w:pPr>
          </w:p>
        </w:tc>
        <w:tc>
          <w:tcPr>
            <w:tcW w:w="2285" w:type="dxa"/>
            <w:vAlign w:val="center"/>
          </w:tcPr>
          <w:p w14:paraId="39B7344B">
            <w:pPr>
              <w:jc w:val="left"/>
              <w:rPr>
                <w:sz w:val="28"/>
                <w:szCs w:val="28"/>
              </w:rPr>
            </w:pPr>
          </w:p>
        </w:tc>
        <w:tc>
          <w:tcPr>
            <w:tcW w:w="2285" w:type="dxa"/>
            <w:vAlign w:val="center"/>
          </w:tcPr>
          <w:p w14:paraId="6C01B5B1">
            <w:pPr>
              <w:jc w:val="left"/>
              <w:rPr>
                <w:sz w:val="28"/>
                <w:szCs w:val="28"/>
              </w:rPr>
            </w:pPr>
          </w:p>
        </w:tc>
      </w:tr>
      <w:tr w14:paraId="1AD8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9514248">
            <w:pPr>
              <w:jc w:val="center"/>
              <w:rPr>
                <w:sz w:val="24"/>
                <w:szCs w:val="24"/>
              </w:rPr>
            </w:pPr>
            <w:r>
              <w:rPr>
                <w:rFonts w:hint="eastAsia"/>
                <w:sz w:val="24"/>
                <w:szCs w:val="24"/>
              </w:rPr>
              <w:t>总价（元）</w:t>
            </w:r>
          </w:p>
        </w:tc>
        <w:tc>
          <w:tcPr>
            <w:tcW w:w="7138" w:type="dxa"/>
            <w:gridSpan w:val="3"/>
            <w:vAlign w:val="center"/>
          </w:tcPr>
          <w:p w14:paraId="364EB35B">
            <w:pPr>
              <w:jc w:val="left"/>
              <w:rPr>
                <w:sz w:val="28"/>
                <w:szCs w:val="28"/>
              </w:rPr>
            </w:pPr>
            <w:r>
              <w:rPr>
                <w:rFonts w:hint="eastAsia"/>
                <w:sz w:val="28"/>
                <w:szCs w:val="28"/>
              </w:rPr>
              <w:t xml:space="preserve">                                                 </w:t>
            </w:r>
          </w:p>
        </w:tc>
      </w:tr>
    </w:tbl>
    <w:p w14:paraId="35CD1262">
      <w:pPr>
        <w:jc w:val="left"/>
        <w:rPr>
          <w:sz w:val="28"/>
          <w:szCs w:val="28"/>
        </w:rPr>
      </w:pPr>
      <w:r>
        <w:rPr>
          <w:rFonts w:hint="eastAsia"/>
          <w:sz w:val="28"/>
          <w:szCs w:val="28"/>
        </w:rPr>
        <w:t>二、</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14:paraId="292F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14:paraId="76CF25EA">
            <w:pPr>
              <w:jc w:val="center"/>
              <w:rPr>
                <w:rFonts w:ascii="宋体" w:hAnsi="宋体"/>
                <w:sz w:val="24"/>
                <w:szCs w:val="24"/>
              </w:rPr>
            </w:pPr>
            <w:r>
              <w:rPr>
                <w:rFonts w:hint="eastAsia" w:ascii="宋体" w:hAnsi="宋体"/>
                <w:sz w:val="24"/>
                <w:szCs w:val="24"/>
              </w:rPr>
              <w:t>经销商/厂家</w:t>
            </w:r>
          </w:p>
          <w:p w14:paraId="4734B6C5">
            <w:pPr>
              <w:jc w:val="center"/>
              <w:rPr>
                <w:rFonts w:ascii="宋体" w:hAnsi="宋体"/>
                <w:sz w:val="24"/>
                <w:szCs w:val="24"/>
              </w:rPr>
            </w:pPr>
            <w:r>
              <w:rPr>
                <w:rFonts w:hint="eastAsia" w:ascii="宋体" w:hAnsi="宋体"/>
                <w:sz w:val="24"/>
                <w:szCs w:val="24"/>
              </w:rPr>
              <w:t>汇款信息</w:t>
            </w:r>
          </w:p>
        </w:tc>
        <w:tc>
          <w:tcPr>
            <w:tcW w:w="7150" w:type="dxa"/>
            <w:vAlign w:val="bottom"/>
          </w:tcPr>
          <w:p w14:paraId="422B2171">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14:paraId="2EDC10EA">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14:paraId="2E52818E">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14:paraId="585AB59B">
      <w:pPr>
        <w:jc w:val="left"/>
        <w:rPr>
          <w:sz w:val="28"/>
          <w:szCs w:val="28"/>
        </w:rPr>
      </w:pPr>
      <w:r>
        <w:rPr>
          <w:rFonts w:hint="eastAsia"/>
          <w:sz w:val="28"/>
          <w:szCs w:val="28"/>
        </w:rPr>
        <w:t>三、</w:t>
      </w:r>
    </w:p>
    <w:p w14:paraId="49A4972C">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14:paraId="17F02E25">
      <w:pPr>
        <w:jc w:val="left"/>
        <w:rPr>
          <w:sz w:val="24"/>
          <w:szCs w:val="24"/>
          <w:u w:val="single"/>
        </w:rPr>
      </w:pPr>
      <w:r>
        <w:rPr>
          <w:rFonts w:hint="eastAsia"/>
          <w:sz w:val="24"/>
          <w:szCs w:val="24"/>
        </w:rPr>
        <w:t>经销商/厂家报价有效期限：</w:t>
      </w:r>
      <w:r>
        <w:rPr>
          <w:rFonts w:hint="eastAsia"/>
          <w:sz w:val="24"/>
          <w:szCs w:val="24"/>
          <w:u w:val="single"/>
        </w:rPr>
        <w:t xml:space="preserve">                                </w:t>
      </w:r>
    </w:p>
    <w:p w14:paraId="73AB5910">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14:paraId="66B18EFE">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14:paraId="4C71D880">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14:paraId="7256156C">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14:paraId="14EA7CC6">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14:paraId="3ABA44F5">
      <w:pPr>
        <w:jc w:val="left"/>
        <w:rPr>
          <w:sz w:val="24"/>
          <w:szCs w:val="24"/>
        </w:rPr>
      </w:pPr>
      <w:r>
        <w:rPr>
          <w:rFonts w:hint="eastAsia"/>
          <w:sz w:val="24"/>
          <w:szCs w:val="24"/>
        </w:rPr>
        <w:t>以下空白</w:t>
      </w:r>
    </w:p>
    <w:p w14:paraId="40433A39">
      <w:pPr>
        <w:rPr>
          <w:rFonts w:asciiTheme="minorEastAsia" w:hAnsiTheme="minorEastAsia"/>
          <w:sz w:val="28"/>
          <w:szCs w:val="28"/>
        </w:rPr>
      </w:pPr>
      <w:r>
        <w:rPr>
          <w:rFonts w:asciiTheme="minorEastAsia" w:hAnsiTheme="minorEastAsia"/>
          <w:sz w:val="28"/>
          <w:szCs w:val="28"/>
        </w:rPr>
        <w:t>-------------------------报价单模板止----------------------</w:t>
      </w:r>
    </w:p>
    <w:p w14:paraId="35F1AF65">
      <w:pPr>
        <w:jc w:val="left"/>
        <w:rPr>
          <w:b/>
          <w:sz w:val="28"/>
          <w:szCs w:val="28"/>
        </w:rPr>
      </w:pPr>
      <w:r>
        <w:rPr>
          <w:rFonts w:hint="eastAsia"/>
          <w:b/>
          <w:sz w:val="28"/>
          <w:szCs w:val="28"/>
        </w:rPr>
        <w:t>六、货物参数</w:t>
      </w:r>
    </w:p>
    <w:p w14:paraId="62301DCD">
      <w:pPr>
        <w:rPr>
          <w:rFonts w:hint="eastAsia" w:asciiTheme="minorEastAsia" w:hAnsiTheme="minorEastAsia"/>
          <w:sz w:val="28"/>
          <w:szCs w:val="28"/>
        </w:rPr>
      </w:pPr>
      <w:r>
        <w:rPr>
          <w:rFonts w:hint="eastAsia" w:asciiTheme="minorEastAsia" w:hAnsiTheme="minorEastAsia"/>
          <w:sz w:val="28"/>
          <w:szCs w:val="28"/>
        </w:rPr>
        <w:t>包一：</w:t>
      </w:r>
    </w:p>
    <w:p w14:paraId="4A60FBA4">
      <w:pPr>
        <w:rPr>
          <w:rFonts w:hint="eastAsia" w:asciiTheme="minorEastAsia" w:hAnsiTheme="minorEastAsia"/>
          <w:sz w:val="28"/>
          <w:szCs w:val="28"/>
          <w:lang w:val="en-US" w:eastAsia="zh-CN"/>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1</w:t>
      </w:r>
      <w:r>
        <w:rPr>
          <w:rFonts w:hint="eastAsia" w:asciiTheme="minorEastAsia" w:hAnsiTheme="minorEastAsia"/>
          <w:sz w:val="28"/>
          <w:szCs w:val="28"/>
          <w:lang w:eastAsia="zh-CN"/>
        </w:rPr>
        <w:t>）</w:t>
      </w:r>
      <w:r>
        <w:rPr>
          <w:rFonts w:hint="eastAsia" w:asciiTheme="minorEastAsia" w:hAnsiTheme="minorEastAsia"/>
          <w:sz w:val="28"/>
          <w:szCs w:val="28"/>
        </w:rPr>
        <w:t>治疗车</w:t>
      </w:r>
    </w:p>
    <w:p w14:paraId="68D39CE6">
      <w:pPr>
        <w:rPr>
          <w:rFonts w:hint="eastAsia" w:asciiTheme="minorEastAsia" w:hAnsiTheme="minorEastAsia"/>
          <w:sz w:val="28"/>
          <w:szCs w:val="28"/>
        </w:rPr>
      </w:pPr>
      <w:r>
        <w:rPr>
          <w:rFonts w:hint="eastAsia" w:asciiTheme="minorEastAsia" w:hAnsiTheme="minorEastAsia"/>
          <w:sz w:val="28"/>
          <w:szCs w:val="28"/>
        </w:rPr>
        <w:t>1.主体材质采用ABS工程塑料结构组成；塑钢四柱承重；</w:t>
      </w:r>
    </w:p>
    <w:p w14:paraId="127D0FFD">
      <w:pPr>
        <w:rPr>
          <w:rFonts w:hint="eastAsia" w:asciiTheme="minorEastAsia" w:hAnsiTheme="minorEastAsia"/>
          <w:sz w:val="28"/>
          <w:szCs w:val="28"/>
        </w:rPr>
      </w:pPr>
      <w:r>
        <w:rPr>
          <w:rFonts w:hint="eastAsia" w:asciiTheme="minorEastAsia" w:hAnsiTheme="minorEastAsia"/>
          <w:sz w:val="28"/>
          <w:szCs w:val="28"/>
        </w:rPr>
        <w:t xml:space="preserve">2.上部：不锈钢304材质三面围栏，凹陷设计可防止物品滑落,台面配有透明软玻璃； </w:t>
      </w:r>
    </w:p>
    <w:p w14:paraId="14E7C7C7">
      <w:pPr>
        <w:rPr>
          <w:rFonts w:hint="eastAsia" w:asciiTheme="minorEastAsia" w:hAnsiTheme="minorEastAsia"/>
          <w:sz w:val="28"/>
          <w:szCs w:val="28"/>
        </w:rPr>
      </w:pPr>
      <w:r>
        <w:rPr>
          <w:rFonts w:hint="eastAsia" w:asciiTheme="minorEastAsia" w:hAnsiTheme="minorEastAsia"/>
          <w:sz w:val="28"/>
          <w:szCs w:val="28"/>
        </w:rPr>
        <w:t>3.车身配有</w:t>
      </w:r>
      <w:r>
        <w:rPr>
          <w:rFonts w:hint="eastAsia" w:asciiTheme="minorEastAsia" w:hAnsiTheme="minorEastAsia"/>
          <w:sz w:val="28"/>
          <w:szCs w:val="28"/>
          <w:lang w:val="en-US" w:eastAsia="zh-CN"/>
        </w:rPr>
        <w:t>2</w:t>
      </w:r>
      <w:r>
        <w:rPr>
          <w:rFonts w:hint="eastAsia" w:asciiTheme="minorEastAsia" w:hAnsiTheme="minorEastAsia"/>
          <w:sz w:val="28"/>
          <w:szCs w:val="28"/>
        </w:rPr>
        <w:t>中抽面120mm内空：</w:t>
      </w:r>
      <w:r>
        <w:rPr>
          <w:rFonts w:hint="eastAsia" w:asciiTheme="minorEastAsia" w:hAnsiTheme="minorEastAsia"/>
          <w:sz w:val="28"/>
          <w:szCs w:val="28"/>
          <w:lang w:val="en-US" w:eastAsia="zh-CN"/>
        </w:rPr>
        <w:t>约</w:t>
      </w:r>
      <w:r>
        <w:rPr>
          <w:rFonts w:hint="eastAsia" w:asciiTheme="minorEastAsia" w:hAnsiTheme="minorEastAsia"/>
          <w:sz w:val="28"/>
          <w:szCs w:val="28"/>
        </w:rPr>
        <w:t xml:space="preserve">430x335*110mm＊三折静音导轨，抽屉内部3*3分隔片，可自由分隔；抽屉拉手为燕尾式； </w:t>
      </w:r>
    </w:p>
    <w:p w14:paraId="6BEA1B82">
      <w:pPr>
        <w:rPr>
          <w:rFonts w:hint="eastAsia" w:asciiTheme="minorEastAsia" w:hAnsiTheme="minorEastAsia"/>
          <w:sz w:val="28"/>
          <w:szCs w:val="28"/>
          <w:lang w:val="en-US" w:eastAsia="zh-CN"/>
        </w:rPr>
      </w:pPr>
      <w:r>
        <w:rPr>
          <w:rFonts w:hint="eastAsia" w:asciiTheme="minorEastAsia" w:hAnsiTheme="minorEastAsia"/>
          <w:sz w:val="28"/>
          <w:szCs w:val="28"/>
        </w:rPr>
        <w:t>4.底部：</w:t>
      </w:r>
      <w:r>
        <w:rPr>
          <w:rFonts w:hint="eastAsia" w:asciiTheme="minorEastAsia" w:hAnsiTheme="minorEastAsia"/>
          <w:sz w:val="28"/>
          <w:szCs w:val="28"/>
          <w:lang w:val="en-US" w:eastAsia="zh-CN"/>
        </w:rPr>
        <w:t>双层搁板设计；</w:t>
      </w:r>
    </w:p>
    <w:p w14:paraId="76041F17">
      <w:pPr>
        <w:rPr>
          <w:rFonts w:hint="eastAsia" w:asciiTheme="minorEastAsia" w:hAnsiTheme="minorEastAsia"/>
          <w:sz w:val="28"/>
          <w:szCs w:val="28"/>
        </w:rPr>
      </w:pPr>
      <w:r>
        <w:rPr>
          <w:rFonts w:hint="eastAsia" w:asciiTheme="minorEastAsia" w:hAnsiTheme="minorEastAsia"/>
          <w:sz w:val="28"/>
          <w:szCs w:val="28"/>
          <w:lang w:val="en-US" w:eastAsia="zh-CN"/>
        </w:rPr>
        <w:t>5、侧面：配有置物框和污物桶</w:t>
      </w:r>
      <w:r>
        <w:rPr>
          <w:rFonts w:hint="eastAsia" w:asciiTheme="minorEastAsia" w:hAnsiTheme="minorEastAsia"/>
          <w:sz w:val="28"/>
          <w:szCs w:val="28"/>
        </w:rPr>
        <w:t>；</w:t>
      </w:r>
    </w:p>
    <w:p w14:paraId="2FC968F4">
      <w:pPr>
        <w:rPr>
          <w:rFonts w:hint="eastAsia" w:asciiTheme="minorEastAsia" w:hAnsiTheme="minorEastAsia"/>
          <w:sz w:val="28"/>
          <w:szCs w:val="28"/>
        </w:rPr>
      </w:pPr>
      <w:r>
        <w:rPr>
          <w:rFonts w:hint="eastAsia" w:asciiTheme="minorEastAsia" w:hAnsiTheme="minorEastAsia"/>
          <w:sz w:val="28"/>
          <w:szCs w:val="28"/>
          <w:lang w:val="en-US" w:eastAsia="zh-CN"/>
        </w:rPr>
        <w:t>6、</w:t>
      </w:r>
      <w:r>
        <w:rPr>
          <w:rFonts w:hint="eastAsia" w:asciiTheme="minorEastAsia" w:hAnsiTheme="minorEastAsia"/>
          <w:sz w:val="28"/>
          <w:szCs w:val="28"/>
        </w:rPr>
        <w:t>万向插入式静音轮，其中两只带刹车功能，脚轮材料为高强度聚氨酯。防静电、防毛发缠绕、移动轻便灵活。</w:t>
      </w:r>
    </w:p>
    <w:p w14:paraId="0BB85FDD">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7、样式如图</w:t>
      </w:r>
    </w:p>
    <w:p w14:paraId="5A9770D8">
      <w:pPr>
        <w:rPr>
          <w:rFonts w:hint="default" w:asciiTheme="minorEastAsia" w:hAnsiTheme="minorEastAsia"/>
          <w:sz w:val="28"/>
          <w:szCs w:val="28"/>
          <w:lang w:val="en-US" w:eastAsia="zh-CN"/>
        </w:rPr>
      </w:pPr>
      <w:r>
        <w:rPr>
          <w:rFonts w:hint="default" w:asciiTheme="minorEastAsia" w:hAnsiTheme="minorEastAsia"/>
          <w:sz w:val="28"/>
          <w:szCs w:val="28"/>
          <w:lang w:val="en-US" w:eastAsia="zh-CN"/>
        </w:rPr>
        <w:drawing>
          <wp:inline distT="0" distB="0" distL="114300" distR="114300">
            <wp:extent cx="1976755" cy="2242820"/>
            <wp:effectExtent l="0" t="0" r="4445" b="5080"/>
            <wp:docPr id="1" name="图片 1" descr="5b976a8cceda3e2d62ca93fe4dc3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b976a8cceda3e2d62ca93fe4dc3341"/>
                    <pic:cNvPicPr>
                      <a:picLocks noChangeAspect="1"/>
                    </pic:cNvPicPr>
                  </pic:nvPicPr>
                  <pic:blipFill>
                    <a:blip r:embed="rId5"/>
                    <a:stretch>
                      <a:fillRect/>
                    </a:stretch>
                  </pic:blipFill>
                  <pic:spPr>
                    <a:xfrm>
                      <a:off x="0" y="0"/>
                      <a:ext cx="1976755" cy="2242820"/>
                    </a:xfrm>
                    <a:prstGeom prst="rect">
                      <a:avLst/>
                    </a:prstGeom>
                    <a:noFill/>
                    <a:ln>
                      <a:noFill/>
                    </a:ln>
                  </pic:spPr>
                </pic:pic>
              </a:graphicData>
            </a:graphic>
          </wp:inline>
        </w:drawing>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drawing>
          <wp:inline distT="0" distB="0" distL="114300" distR="114300">
            <wp:extent cx="2404110" cy="2219960"/>
            <wp:effectExtent l="0" t="0" r="15240" b="8890"/>
            <wp:docPr id="3" name="图片 2" descr="2009fb4e166767d9f3bb1b79b3ec1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09fb4e166767d9f3bb1b79b3ec1df"/>
                    <pic:cNvPicPr>
                      <a:picLocks noChangeAspect="1"/>
                    </pic:cNvPicPr>
                  </pic:nvPicPr>
                  <pic:blipFill>
                    <a:blip r:embed="rId6"/>
                    <a:stretch>
                      <a:fillRect/>
                    </a:stretch>
                  </pic:blipFill>
                  <pic:spPr>
                    <a:xfrm>
                      <a:off x="0" y="0"/>
                      <a:ext cx="2404110" cy="2219960"/>
                    </a:xfrm>
                    <a:prstGeom prst="rect">
                      <a:avLst/>
                    </a:prstGeom>
                    <a:noFill/>
                    <a:ln>
                      <a:noFill/>
                    </a:ln>
                  </pic:spPr>
                </pic:pic>
              </a:graphicData>
            </a:graphic>
          </wp:inline>
        </w:drawing>
      </w:r>
    </w:p>
    <w:p w14:paraId="36BC6B69">
      <w:pPr>
        <w:rPr>
          <w:rFonts w:hint="default" w:asciiTheme="minorEastAsia" w:hAnsiTheme="minorEastAsia"/>
          <w:sz w:val="28"/>
          <w:szCs w:val="28"/>
          <w:lang w:val="en-US" w:eastAsia="zh-CN"/>
        </w:rPr>
      </w:pPr>
    </w:p>
    <w:p w14:paraId="4403E179">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 xml:space="preserve">（2）被服车 </w:t>
      </w:r>
    </w:p>
    <w:p w14:paraId="28CCDC68">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 xml:space="preserve">1. 车体由冷钢喷塑材料组成，板材厚度1.0mm，表面易清洗、擦拭、耐腐蚀； </w:t>
      </w:r>
    </w:p>
    <w:p w14:paraId="7A6E6D77">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 左侧车体采用三层台板、一只抽屉</w:t>
      </w:r>
    </w:p>
    <w:p w14:paraId="12CDDC1E">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3、左侧车体采用三层台板、一只抽屉右侧污物袋，污物袋为帆布材质，防渗漏，易清洗；</w:t>
      </w:r>
    </w:p>
    <w:p w14:paraId="0CB318CD">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4、脚轮要求：万向静音轮，其中2只带刹车功能，脚轮材料为高强度聚氨酯，移动轻便灵活；</w:t>
      </w:r>
    </w:p>
    <w:p w14:paraId="069CD5A9">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5、车体四周安装有防撞装置；</w:t>
      </w:r>
    </w:p>
    <w:p w14:paraId="6846DD08">
      <w:pPr>
        <w:rPr>
          <w:rFonts w:hint="eastAsia" w:asciiTheme="minorEastAsia" w:hAnsiTheme="minorEastAsia"/>
          <w:sz w:val="28"/>
          <w:szCs w:val="28"/>
          <w:lang w:val="en-US" w:eastAsia="zh-CN"/>
        </w:rPr>
      </w:pPr>
      <w:r>
        <w:rPr>
          <w:rFonts w:hint="eastAsia" w:asciiTheme="minorEastAsia" w:hAnsiTheme="minorEastAsia"/>
          <w:sz w:val="28"/>
          <w:szCs w:val="28"/>
        </w:rPr>
        <w:drawing>
          <wp:inline distT="0" distB="0" distL="114300" distR="114300">
            <wp:extent cx="1633855" cy="1903095"/>
            <wp:effectExtent l="0" t="0" r="4445" b="190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7"/>
                    <a:stretch>
                      <a:fillRect/>
                    </a:stretch>
                  </pic:blipFill>
                  <pic:spPr>
                    <a:xfrm>
                      <a:off x="0" y="0"/>
                      <a:ext cx="1633855" cy="1903095"/>
                    </a:xfrm>
                    <a:prstGeom prst="rect">
                      <a:avLst/>
                    </a:prstGeom>
                    <a:noFill/>
                    <a:ln>
                      <a:noFill/>
                    </a:ln>
                  </pic:spPr>
                </pic:pic>
              </a:graphicData>
            </a:graphic>
          </wp:inline>
        </w:drawing>
      </w:r>
    </w:p>
    <w:p w14:paraId="2A697E75">
      <w:pP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（3）输液泵</w:t>
      </w:r>
    </w:p>
    <w:p w14:paraId="64F66E22">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1、安全要求：</w:t>
      </w:r>
    </w:p>
    <w:p w14:paraId="00E1DCA0">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1.1 安全防护可靠，防护类型：CFⅠ、IP33、IEC60601-1-2/YY0505、主副 CPU设计；</w:t>
      </w:r>
    </w:p>
    <w:p w14:paraId="16C0A1DB">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1.2在线动态压力监测，可实时显示当前压力数值；</w:t>
      </w:r>
    </w:p>
    <w:p w14:paraId="60118395">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1.3压力报警阈值至少 3 档可调，具有优越的阻塞回撤功能</w:t>
      </w:r>
    </w:p>
    <w:p w14:paraId="53009525">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1.4防重力自由流功能：泵门打开时，防自由流夹自动关闭，防止液体任意流出；</w:t>
      </w:r>
    </w:p>
    <w:p w14:paraId="7785F327">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1.5 具有双重气泡探测：单个气泡大小至少 4 档可调，最小可探测≥50ul 的单个气泡， 并具有连续气泡监测功能：可以设置每小时的累积气泡报警阀值</w:t>
      </w:r>
    </w:p>
    <w:p w14:paraId="5DB221DD">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1.6具有防水膜设计</w:t>
      </w:r>
    </w:p>
    <w:p w14:paraId="796AE65D">
      <w:pP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2、 精度要求：</w:t>
      </w:r>
    </w:p>
    <w:p w14:paraId="57F8D6D7">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2.1全挤压蠕动输注，精度≤±5%；</w:t>
      </w:r>
    </w:p>
    <w:p w14:paraId="33E9B8AA">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2.2在线滴定功能：安全不中断输液而更改速率；</w:t>
      </w:r>
    </w:p>
    <w:p w14:paraId="1A311155">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 基本要求：</w:t>
      </w:r>
    </w:p>
    <w:p w14:paraId="426F20B8">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3.1 速率范围：0.1-1400ml/h, 递增：0.1ml；</w:t>
      </w:r>
    </w:p>
    <w:p w14:paraId="739A50BF">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3.2快推：0.1-1400ml/h，以 0.1ml/h 递增，同步显示给入的快推量，具有自动和手动快推可选；</w:t>
      </w:r>
    </w:p>
    <w:p w14:paraId="18BC9658">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3.3预存 20 种以上输液器品牌规格，可校准自定义输液器；</w:t>
      </w:r>
    </w:p>
    <w:p w14:paraId="3714F153">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3.4屏幕不小于 2”，同屏显示：速率、当前输液状态、待入量、累计量、输液器品牌、电池容量、报警压力档位和在线压力、报警信息 ；</w:t>
      </w:r>
    </w:p>
    <w:p w14:paraId="284793F5">
      <w:pP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3.5主机自带提手，方便携带，配备输液架一个。</w:t>
      </w:r>
    </w:p>
    <w:p w14:paraId="5B2D5D73">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3.6分低级、中级、高级三级报警，并分别以声光提示，同时显示具体报警信息；</w:t>
      </w:r>
    </w:p>
    <w:p w14:paraId="7B5CFF55">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3.7具有至少２种输液模式可选：速度模式、滴速模式；</w:t>
      </w:r>
    </w:p>
    <w:p w14:paraId="0F46054E">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3.8 设计寿命年限不少于 7 年</w:t>
      </w:r>
    </w:p>
    <w:p w14:paraId="6C1A388B">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3.9 可加装无线模块，实现无线联网监测；</w:t>
      </w:r>
    </w:p>
    <w:p w14:paraId="522512D3">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4、可提供样机滴定演示（对我院已有品牌型号输液泵可不提供）。</w:t>
      </w:r>
    </w:p>
    <w:p w14:paraId="35663293">
      <w:pPr>
        <w:rPr>
          <w:rFonts w:hint="eastAsia" w:asciiTheme="minorEastAsia" w:hAnsiTheme="minor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14:paraId="1662A119">
        <w:pPr>
          <w:pStyle w:val="6"/>
          <w:jc w:val="center"/>
        </w:pPr>
        <w:r>
          <w:fldChar w:fldCharType="begin"/>
        </w:r>
        <w:r>
          <w:instrText xml:space="preserve"> PAGE   \* MERGEFORMAT </w:instrText>
        </w:r>
        <w:r>
          <w:fldChar w:fldCharType="separate"/>
        </w:r>
        <w:r>
          <w:rPr>
            <w:lang w:val="zh-CN"/>
          </w:rPr>
          <w:t>5</w:t>
        </w:r>
        <w:r>
          <w:rPr>
            <w:lang w:val="zh-CN"/>
          </w:rPr>
          <w:fldChar w:fldCharType="end"/>
        </w:r>
      </w:p>
    </w:sdtContent>
  </w:sdt>
  <w:p w14:paraId="1C499FE5">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zk1ZWI4MmZlMThkN2JjODIzNTljYjFkOTQ2ZjUifQ=="/>
  </w:docVars>
  <w:rsids>
    <w:rsidRoot w:val="00FF3415"/>
    <w:rsid w:val="000100FD"/>
    <w:rsid w:val="0004378C"/>
    <w:rsid w:val="00090A22"/>
    <w:rsid w:val="000A641F"/>
    <w:rsid w:val="000B1D27"/>
    <w:rsid w:val="00131382"/>
    <w:rsid w:val="001A388F"/>
    <w:rsid w:val="001D788F"/>
    <w:rsid w:val="00200BF5"/>
    <w:rsid w:val="00202FFF"/>
    <w:rsid w:val="00222594"/>
    <w:rsid w:val="002606EE"/>
    <w:rsid w:val="0028152E"/>
    <w:rsid w:val="002857A6"/>
    <w:rsid w:val="00292CA2"/>
    <w:rsid w:val="00294A65"/>
    <w:rsid w:val="002B25C2"/>
    <w:rsid w:val="003A6701"/>
    <w:rsid w:val="003B0BE9"/>
    <w:rsid w:val="003E2B35"/>
    <w:rsid w:val="0040547F"/>
    <w:rsid w:val="00412BAE"/>
    <w:rsid w:val="004141C4"/>
    <w:rsid w:val="0042022F"/>
    <w:rsid w:val="00421277"/>
    <w:rsid w:val="00433832"/>
    <w:rsid w:val="004760CB"/>
    <w:rsid w:val="004E6599"/>
    <w:rsid w:val="00530A4B"/>
    <w:rsid w:val="00543EF0"/>
    <w:rsid w:val="00544CF8"/>
    <w:rsid w:val="00554F85"/>
    <w:rsid w:val="00573C95"/>
    <w:rsid w:val="00634033"/>
    <w:rsid w:val="006662F7"/>
    <w:rsid w:val="00695AE1"/>
    <w:rsid w:val="006C4899"/>
    <w:rsid w:val="006D12F1"/>
    <w:rsid w:val="006E634D"/>
    <w:rsid w:val="007020EF"/>
    <w:rsid w:val="007311C3"/>
    <w:rsid w:val="0074680A"/>
    <w:rsid w:val="00780A39"/>
    <w:rsid w:val="007A44E6"/>
    <w:rsid w:val="007C0A96"/>
    <w:rsid w:val="007F5D12"/>
    <w:rsid w:val="00804F3F"/>
    <w:rsid w:val="0083088A"/>
    <w:rsid w:val="00867C1F"/>
    <w:rsid w:val="00916090"/>
    <w:rsid w:val="00921F7C"/>
    <w:rsid w:val="0092525F"/>
    <w:rsid w:val="0099377B"/>
    <w:rsid w:val="00A30402"/>
    <w:rsid w:val="00A41882"/>
    <w:rsid w:val="00A42434"/>
    <w:rsid w:val="00A60139"/>
    <w:rsid w:val="00AB0D13"/>
    <w:rsid w:val="00AB4378"/>
    <w:rsid w:val="00AB6949"/>
    <w:rsid w:val="00AD12CC"/>
    <w:rsid w:val="00B1426E"/>
    <w:rsid w:val="00B3348B"/>
    <w:rsid w:val="00B61DB9"/>
    <w:rsid w:val="00B65978"/>
    <w:rsid w:val="00B67628"/>
    <w:rsid w:val="00B77AD8"/>
    <w:rsid w:val="00B9220E"/>
    <w:rsid w:val="00BD73AC"/>
    <w:rsid w:val="00C226F2"/>
    <w:rsid w:val="00C278FF"/>
    <w:rsid w:val="00C40730"/>
    <w:rsid w:val="00C46C10"/>
    <w:rsid w:val="00C574C7"/>
    <w:rsid w:val="00C63D1A"/>
    <w:rsid w:val="00C82E60"/>
    <w:rsid w:val="00C84149"/>
    <w:rsid w:val="00CF1E1D"/>
    <w:rsid w:val="00D006AC"/>
    <w:rsid w:val="00D11E1F"/>
    <w:rsid w:val="00D12697"/>
    <w:rsid w:val="00D2073A"/>
    <w:rsid w:val="00D34D48"/>
    <w:rsid w:val="00D675E9"/>
    <w:rsid w:val="00D94D79"/>
    <w:rsid w:val="00DA186E"/>
    <w:rsid w:val="00DA202B"/>
    <w:rsid w:val="00DE6892"/>
    <w:rsid w:val="00E44F15"/>
    <w:rsid w:val="00ED1317"/>
    <w:rsid w:val="00EF3FC4"/>
    <w:rsid w:val="00F22C26"/>
    <w:rsid w:val="00F41060"/>
    <w:rsid w:val="00F573DA"/>
    <w:rsid w:val="00FA61FB"/>
    <w:rsid w:val="00FD172E"/>
    <w:rsid w:val="00FF3415"/>
    <w:rsid w:val="02AA5E65"/>
    <w:rsid w:val="09925FD2"/>
    <w:rsid w:val="37EF0DF2"/>
    <w:rsid w:val="428D639C"/>
    <w:rsid w:val="4E3B4AD2"/>
    <w:rsid w:val="50215EEF"/>
    <w:rsid w:val="65F85430"/>
    <w:rsid w:val="68200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1"/>
    <w:rPr>
      <w:rFonts w:ascii="宋体" w:hAnsi="宋体" w:eastAsia="宋体" w:cs="宋体"/>
      <w:sz w:val="21"/>
      <w:szCs w:val="21"/>
    </w:rPr>
  </w:style>
  <w:style w:type="paragraph" w:customStyle="1" w:styleId="4">
    <w:name w:val="标书正文1"/>
    <w:basedOn w:val="1"/>
    <w:qFormat/>
    <w:uiPriority w:val="0"/>
    <w:pPr>
      <w:tabs>
        <w:tab w:val="left" w:pos="5730"/>
        <w:tab w:val="left" w:pos="8280"/>
      </w:tabs>
      <w:adjustRightInd w:val="0"/>
      <w:snapToGrid w:val="0"/>
      <w:spacing w:line="360" w:lineRule="auto"/>
      <w:ind w:firstLine="200" w:firstLineChars="200"/>
    </w:pPr>
    <w:rPr>
      <w:rFonts w:ascii="宋体" w:hAnsi="Times New Roman" w:eastAsia="宋体" w:cs="Times New Roman"/>
      <w:kern w:val="28"/>
      <w:sz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7"/>
    <w:semiHidden/>
    <w:uiPriority w:val="99"/>
    <w:rPr>
      <w:sz w:val="18"/>
      <w:szCs w:val="18"/>
    </w:rPr>
  </w:style>
  <w:style w:type="character" w:customStyle="1" w:styleId="14">
    <w:name w:val="页脚 Char"/>
    <w:basedOn w:val="11"/>
    <w:link w:val="6"/>
    <w:uiPriority w:val="99"/>
    <w:rPr>
      <w:sz w:val="18"/>
      <w:szCs w:val="18"/>
    </w:rPr>
  </w:style>
  <w:style w:type="character" w:customStyle="1" w:styleId="15">
    <w:name w:val="批注框文本 Char"/>
    <w:basedOn w:val="11"/>
    <w:link w:val="5"/>
    <w:semiHidden/>
    <w:qFormat/>
    <w:uiPriority w:val="99"/>
    <w:rPr>
      <w:sz w:val="18"/>
      <w:szCs w:val="18"/>
    </w:rPr>
  </w:style>
  <w:style w:type="character" w:customStyle="1" w:styleId="16">
    <w:name w:val="标题 1 Char"/>
    <w:basedOn w:val="11"/>
    <w:link w:val="2"/>
    <w:qFormat/>
    <w:uiPriority w:val="0"/>
    <w:rPr>
      <w:rFonts w:ascii="宋体" w:hAnsi="宋体" w:eastAsia="宋体" w:cs="宋体"/>
      <w:b/>
      <w:bCs/>
      <w:kern w:val="36"/>
      <w:sz w:val="48"/>
      <w:szCs w:val="48"/>
    </w:rPr>
  </w:style>
  <w:style w:type="paragraph" w:customStyle="1" w:styleId="17">
    <w:name w:val="正文文本缩进1"/>
    <w:basedOn w:val="1"/>
    <w:qFormat/>
    <w:uiPriority w:val="0"/>
    <w:pPr>
      <w:spacing w:after="120"/>
      <w:ind w:left="420" w:leftChars="200"/>
    </w:pPr>
    <w:rPr>
      <w:rFonts w:ascii="Times New Roman" w:hAnsi="Times New Roman" w:eastAsia="宋体" w:cs="Times New Roman"/>
      <w:szCs w:val="20"/>
    </w:rPr>
  </w:style>
  <w:style w:type="paragraph" w:styleId="18">
    <w:name w:val="List Paragraph"/>
    <w:basedOn w:val="1"/>
    <w:qFormat/>
    <w:uiPriority w:val="34"/>
    <w:pPr>
      <w:ind w:firstLine="420" w:firstLineChars="200"/>
    </w:pPr>
  </w:style>
  <w:style w:type="character" w:customStyle="1" w:styleId="19">
    <w:name w:val="fz1"/>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Pages>
  <Words>1758</Words>
  <Characters>1980</Characters>
  <Lines>17</Lines>
  <Paragraphs>5</Paragraphs>
  <TotalTime>6</TotalTime>
  <ScaleCrop>false</ScaleCrop>
  <LinksUpToDate>false</LinksUpToDate>
  <CharactersWithSpaces>2410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2021-04-20T02:35:00Z</dcterms:created>
  <dc:creator>Sky123.Org</dc:creator>
  <cp:lastModifiedBy>没点穴的武侠不好看</cp:lastModifiedBy>
  <dcterms:modified xsi:type="dcterms:W3CDTF">2025-05-20T06:57:34Z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DCA5E42FB9824C148FC00DEEFA3E5543_13</vt:lpwstr>
  </property>
  <property fmtid="{D5CDD505-2E9C-101B-9397-08002B2CF9AE}" pid="4" name="KSOTemplateDocerSaveRecord">
    <vt:lpwstr>eyJoZGlkIjoiMDg5ZjZlZDY0Yjc2NzBkMzExNzMzMDljNDVlZmE4ODYiLCJ1c2VySWQiOiI0NTUzMTAzMzYifQ==</vt:lpwstr>
  </property>
</Properties>
</file>